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C4702" w14:textId="2F37DA9D" w:rsidR="00584584" w:rsidRPr="00F0203F" w:rsidRDefault="00584584" w:rsidP="00F0203F">
      <w:pPr>
        <w:spacing w:after="0" w:line="276" w:lineRule="auto"/>
        <w:ind w:left="0" w:right="0" w:firstLine="0"/>
        <w:jc w:val="right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 xml:space="preserve">Zał. </w:t>
      </w:r>
      <w:r w:rsidR="008265BE" w:rsidRPr="001140D1">
        <w:rPr>
          <w:rFonts w:ascii="Arial" w:hAnsi="Arial" w:cs="Arial"/>
          <w:color w:val="auto"/>
          <w:szCs w:val="24"/>
        </w:rPr>
        <w:t>n</w:t>
      </w:r>
      <w:r w:rsidRPr="001140D1">
        <w:rPr>
          <w:rFonts w:ascii="Arial" w:hAnsi="Arial" w:cs="Arial"/>
          <w:color w:val="auto"/>
          <w:szCs w:val="24"/>
        </w:rPr>
        <w:t>r……</w:t>
      </w:r>
    </w:p>
    <w:p w14:paraId="6ADCE354" w14:textId="4A3D1B94" w:rsidR="00584584" w:rsidRDefault="00584584" w:rsidP="00A6309A">
      <w:pPr>
        <w:spacing w:after="0" w:line="276" w:lineRule="auto"/>
        <w:ind w:left="0" w:right="0" w:firstLine="0"/>
        <w:rPr>
          <w:rFonts w:ascii="Arial" w:hAnsi="Arial" w:cs="Arial"/>
          <w:b/>
          <w:color w:val="auto"/>
          <w:szCs w:val="24"/>
        </w:rPr>
      </w:pPr>
    </w:p>
    <w:p w14:paraId="2557E3B8" w14:textId="77777777" w:rsidR="00D64B2B" w:rsidRPr="001140D1" w:rsidRDefault="00D64B2B" w:rsidP="00A6309A">
      <w:pPr>
        <w:spacing w:after="0" w:line="276" w:lineRule="auto"/>
        <w:ind w:left="0" w:right="0" w:firstLine="0"/>
        <w:rPr>
          <w:rFonts w:ascii="Arial" w:hAnsi="Arial" w:cs="Arial"/>
          <w:b/>
          <w:color w:val="auto"/>
          <w:szCs w:val="24"/>
        </w:rPr>
      </w:pPr>
    </w:p>
    <w:p w14:paraId="3709F1EC" w14:textId="77777777" w:rsidR="002D087E" w:rsidRPr="001140D1" w:rsidRDefault="00995363" w:rsidP="00453324">
      <w:pPr>
        <w:spacing w:line="276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1140D1">
        <w:rPr>
          <w:rFonts w:ascii="Arial" w:hAnsi="Arial" w:cs="Arial"/>
          <w:b/>
          <w:color w:val="auto"/>
          <w:sz w:val="28"/>
          <w:szCs w:val="28"/>
        </w:rPr>
        <w:t xml:space="preserve">OPIS PRZEDMIOTU ZAMÓWIENIA </w:t>
      </w:r>
      <w:r w:rsidR="002D087E" w:rsidRPr="001140D1">
        <w:rPr>
          <w:rFonts w:ascii="Arial" w:hAnsi="Arial" w:cs="Arial"/>
          <w:b/>
          <w:color w:val="auto"/>
          <w:sz w:val="28"/>
          <w:szCs w:val="28"/>
        </w:rPr>
        <w:t>(OPZ)</w:t>
      </w:r>
    </w:p>
    <w:p w14:paraId="1392AD80" w14:textId="77777777" w:rsidR="00DE2F4F" w:rsidRPr="001140D1" w:rsidRDefault="00DE2F4F" w:rsidP="00453324">
      <w:pPr>
        <w:spacing w:line="276" w:lineRule="auto"/>
        <w:ind w:left="0" w:firstLine="0"/>
        <w:rPr>
          <w:rFonts w:ascii="Arial" w:hAnsi="Arial" w:cs="Arial"/>
          <w:b/>
          <w:color w:val="auto"/>
          <w:szCs w:val="24"/>
        </w:rPr>
      </w:pPr>
    </w:p>
    <w:p w14:paraId="7D16B4E7" w14:textId="77777777" w:rsidR="002D087E" w:rsidRPr="001140D1" w:rsidRDefault="002D087E" w:rsidP="00453324">
      <w:pPr>
        <w:pStyle w:val="Akapitzlist"/>
        <w:numPr>
          <w:ilvl w:val="0"/>
          <w:numId w:val="1"/>
        </w:numPr>
        <w:tabs>
          <w:tab w:val="left" w:pos="-142"/>
        </w:tabs>
        <w:suppressAutoHyphens/>
        <w:spacing w:after="120" w:line="276" w:lineRule="auto"/>
        <w:ind w:left="357" w:right="0" w:hanging="357"/>
        <w:jc w:val="left"/>
        <w:rPr>
          <w:rFonts w:ascii="Arial" w:hAnsi="Arial" w:cs="Arial"/>
          <w:b/>
          <w:color w:val="auto"/>
          <w:szCs w:val="24"/>
        </w:rPr>
      </w:pPr>
      <w:r w:rsidRPr="001140D1">
        <w:rPr>
          <w:rFonts w:ascii="Arial" w:hAnsi="Arial" w:cs="Arial"/>
          <w:b/>
          <w:color w:val="auto"/>
          <w:szCs w:val="24"/>
        </w:rPr>
        <w:t>ZAKRES PRZEDMIOTU ZAMÓWIENIA</w:t>
      </w:r>
    </w:p>
    <w:p w14:paraId="6B2704F7" w14:textId="77777777" w:rsidR="00907A38" w:rsidRPr="001140D1" w:rsidRDefault="00907A38" w:rsidP="00453324">
      <w:pPr>
        <w:pStyle w:val="Akapitzlist"/>
        <w:tabs>
          <w:tab w:val="left" w:pos="-142"/>
        </w:tabs>
        <w:suppressAutoHyphens/>
        <w:spacing w:after="120" w:line="276" w:lineRule="auto"/>
        <w:ind w:left="0" w:right="0" w:firstLine="0"/>
        <w:jc w:val="left"/>
        <w:rPr>
          <w:rFonts w:ascii="Arial" w:hAnsi="Arial" w:cs="Arial"/>
          <w:b/>
          <w:color w:val="auto"/>
          <w:szCs w:val="24"/>
        </w:rPr>
      </w:pPr>
    </w:p>
    <w:p w14:paraId="147284A7" w14:textId="605CA214" w:rsidR="00CD4E32" w:rsidRPr="00CD4E32" w:rsidRDefault="005D1A2D" w:rsidP="00B755DB">
      <w:pPr>
        <w:pStyle w:val="Akapitzlist"/>
        <w:numPr>
          <w:ilvl w:val="0"/>
          <w:numId w:val="34"/>
        </w:numPr>
        <w:spacing w:after="0" w:line="276" w:lineRule="auto"/>
        <w:ind w:left="284" w:right="0" w:hanging="284"/>
        <w:textAlignment w:val="baseline"/>
        <w:rPr>
          <w:rFonts w:ascii="Arial" w:eastAsiaTheme="minorHAnsi" w:hAnsi="Arial" w:cs="Arial"/>
          <w:color w:val="auto"/>
          <w:szCs w:val="24"/>
          <w:lang w:eastAsia="en-US"/>
        </w:rPr>
      </w:pPr>
      <w:r w:rsidRPr="001140D1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Przedmiotem zamówienia </w:t>
      </w:r>
      <w:r w:rsidRPr="001140D1">
        <w:rPr>
          <w:rFonts w:ascii="Arial" w:eastAsiaTheme="minorHAnsi" w:hAnsi="Arial" w:cs="Arial"/>
          <w:color w:val="auto"/>
          <w:szCs w:val="24"/>
          <w:lang w:eastAsia="en-US"/>
        </w:rPr>
        <w:t xml:space="preserve">jest </w:t>
      </w:r>
      <w:r w:rsidR="003B7D92">
        <w:rPr>
          <w:rFonts w:ascii="Arial" w:eastAsiaTheme="minorHAnsi" w:hAnsi="Arial" w:cs="Arial"/>
          <w:color w:val="auto"/>
          <w:szCs w:val="24"/>
          <w:lang w:eastAsia="en-US"/>
        </w:rPr>
        <w:t>W</w:t>
      </w:r>
      <w:r w:rsidR="003B7D92" w:rsidRPr="00E93A26">
        <w:rPr>
          <w:rFonts w:ascii="Arial" w:eastAsiaTheme="minorHAnsi" w:hAnsi="Arial" w:cs="Arial"/>
          <w:color w:val="auto"/>
          <w:szCs w:val="24"/>
          <w:lang w:eastAsia="en-US"/>
        </w:rPr>
        <w:t>ykonanie aktualizacji dokumentacji</w:t>
      </w:r>
      <w:r w:rsidR="003B7D92">
        <w:rPr>
          <w:rFonts w:ascii="Arial" w:hAnsi="Arial" w:cs="Arial"/>
          <w:color w:val="auto"/>
          <w:szCs w:val="24"/>
        </w:rPr>
        <w:t xml:space="preserve"> projektowej</w:t>
      </w:r>
      <w:r w:rsidR="00CA6E88" w:rsidRPr="001140D1">
        <w:rPr>
          <w:rFonts w:ascii="Arial" w:hAnsi="Arial" w:cs="Arial"/>
          <w:color w:val="auto"/>
          <w:szCs w:val="24"/>
        </w:rPr>
        <w:t xml:space="preserve">, specyfikacji technicznych wykonania i odbioru robót budowlanych oraz dokumentacji kosztorysowej (dalej </w:t>
      </w:r>
      <w:r w:rsidR="00CA6E88" w:rsidRPr="001140D1">
        <w:rPr>
          <w:rFonts w:ascii="Arial" w:hAnsi="Arial" w:cs="Arial"/>
          <w:b/>
          <w:color w:val="auto"/>
          <w:szCs w:val="24"/>
        </w:rPr>
        <w:t>Dokumentacja</w:t>
      </w:r>
      <w:r w:rsidR="00E626B0">
        <w:rPr>
          <w:rFonts w:ascii="Arial" w:hAnsi="Arial" w:cs="Arial"/>
          <w:color w:val="auto"/>
          <w:szCs w:val="24"/>
        </w:rPr>
        <w:t xml:space="preserve">) a także </w:t>
      </w:r>
      <w:r w:rsidR="00132AD8" w:rsidRPr="001140D1">
        <w:rPr>
          <w:rFonts w:ascii="Arial" w:hAnsi="Arial" w:cs="Arial"/>
          <w:color w:val="auto"/>
          <w:szCs w:val="24"/>
        </w:rPr>
        <w:t xml:space="preserve">w imieniu Zamawiającego </w:t>
      </w:r>
      <w:r w:rsidR="003B5046">
        <w:rPr>
          <w:rFonts w:ascii="Arial" w:hAnsi="Arial" w:cs="Arial"/>
          <w:color w:val="auto"/>
          <w:szCs w:val="24"/>
        </w:rPr>
        <w:t>uzyskania decyzji lub zgłoszeń</w:t>
      </w:r>
      <w:r w:rsidR="00CA6E88" w:rsidRPr="001140D1">
        <w:rPr>
          <w:rFonts w:ascii="Arial" w:hAnsi="Arial" w:cs="Arial"/>
          <w:color w:val="auto"/>
          <w:szCs w:val="24"/>
        </w:rPr>
        <w:t xml:space="preserve"> w celu spełnienia wymogów formalno - prawnych zezwalających na rozpoczęcie robót  budowlanych zgodnie z art. 28 ust. 1 ustawy z dnia 7 lipca 1994 r. Prawo Budowlane, ze zmianami</w:t>
      </w:r>
      <w:r w:rsidR="00363715">
        <w:rPr>
          <w:rFonts w:ascii="Arial" w:hAnsi="Arial" w:cs="Arial"/>
          <w:color w:val="auto"/>
          <w:szCs w:val="24"/>
        </w:rPr>
        <w:t xml:space="preserve"> (dalej PB)</w:t>
      </w:r>
      <w:r w:rsidR="00E626B0">
        <w:rPr>
          <w:rFonts w:ascii="Arial" w:hAnsi="Arial" w:cs="Arial"/>
          <w:color w:val="auto"/>
          <w:szCs w:val="24"/>
        </w:rPr>
        <w:t xml:space="preserve"> dla zadania nr 13848 </w:t>
      </w:r>
      <w:r w:rsidR="00D43939" w:rsidRPr="00D43939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Budowa ośrodka naziemnego szkolenia spadochronowego w </w:t>
      </w:r>
      <w:r w:rsidR="000562D7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m. </w:t>
      </w:r>
      <w:r w:rsidR="00D43939" w:rsidRPr="00D43939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 Gdynia – I etap</w:t>
      </w:r>
      <w:r w:rsidR="00AC354E">
        <w:rPr>
          <w:rFonts w:ascii="Arial" w:eastAsiaTheme="minorHAnsi" w:hAnsi="Arial" w:cs="Arial"/>
          <w:b/>
          <w:color w:val="auto"/>
          <w:szCs w:val="24"/>
          <w:lang w:eastAsia="en-US"/>
        </w:rPr>
        <w:t>.</w:t>
      </w:r>
    </w:p>
    <w:p w14:paraId="5CC2C7EF" w14:textId="77777777" w:rsidR="00CD4E32" w:rsidRPr="00CD4E32" w:rsidRDefault="00CD4E32" w:rsidP="00CD4E32">
      <w:pPr>
        <w:pStyle w:val="Akapitzlist"/>
        <w:spacing w:after="0" w:line="276" w:lineRule="auto"/>
        <w:ind w:left="284" w:right="0" w:firstLine="0"/>
        <w:textAlignment w:val="baseline"/>
        <w:rPr>
          <w:rFonts w:ascii="Arial" w:eastAsiaTheme="minorHAnsi" w:hAnsi="Arial" w:cs="Arial"/>
          <w:color w:val="auto"/>
          <w:szCs w:val="24"/>
          <w:lang w:eastAsia="en-US"/>
        </w:rPr>
      </w:pPr>
    </w:p>
    <w:p w14:paraId="74E2B6F1" w14:textId="2BA47E71" w:rsidR="000562D7" w:rsidRPr="00CD4E32" w:rsidRDefault="000562D7" w:rsidP="00B755DB">
      <w:pPr>
        <w:pStyle w:val="Akapitzlist"/>
        <w:numPr>
          <w:ilvl w:val="0"/>
          <w:numId w:val="34"/>
        </w:numPr>
        <w:spacing w:after="0" w:line="276" w:lineRule="auto"/>
        <w:ind w:left="284" w:right="0" w:hanging="284"/>
        <w:textAlignment w:val="baseline"/>
        <w:rPr>
          <w:rFonts w:ascii="Arial" w:eastAsiaTheme="minorHAnsi" w:hAnsi="Arial" w:cs="Arial"/>
          <w:color w:val="auto"/>
          <w:szCs w:val="24"/>
          <w:lang w:eastAsia="en-US"/>
        </w:rPr>
      </w:pPr>
      <w:r w:rsidRPr="00CD4E32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Aktualizacja </w:t>
      </w:r>
      <w:r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będzie polegać na wprowadzeniu zmian </w:t>
      </w:r>
      <w:r w:rsidR="009F7279" w:rsidRPr="00CD4E32">
        <w:rPr>
          <w:rFonts w:ascii="Arial" w:eastAsiaTheme="minorHAnsi" w:hAnsi="Arial" w:cs="Arial"/>
          <w:color w:val="auto"/>
          <w:szCs w:val="24"/>
          <w:lang w:eastAsia="en-US"/>
        </w:rPr>
        <w:t>mających</w:t>
      </w:r>
      <w:r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 na </w:t>
      </w:r>
      <w:r w:rsidR="009F7279" w:rsidRPr="00CD4E32">
        <w:rPr>
          <w:rFonts w:ascii="Arial" w:eastAsiaTheme="minorHAnsi" w:hAnsi="Arial" w:cs="Arial"/>
          <w:color w:val="auto"/>
          <w:szCs w:val="24"/>
          <w:lang w:eastAsia="en-US"/>
        </w:rPr>
        <w:t>celu dostosowanie</w:t>
      </w:r>
      <w:r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="00CD4E32" w:rsidRPr="00CD4E32">
        <w:rPr>
          <w:rFonts w:ascii="Arial" w:eastAsiaTheme="minorHAnsi" w:hAnsi="Arial" w:cs="Arial"/>
          <w:color w:val="auto"/>
          <w:szCs w:val="24"/>
          <w:lang w:eastAsia="en-US"/>
        </w:rPr>
        <w:t>istniejącego</w:t>
      </w:r>
      <w:r w:rsidR="009F7279"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 obiektu </w:t>
      </w:r>
      <w:r w:rsidR="00CD4E32"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(budynek nr 13) </w:t>
      </w:r>
      <w:r w:rsidR="009F7279" w:rsidRPr="00CD4E32">
        <w:rPr>
          <w:rFonts w:ascii="Arial" w:eastAsiaTheme="minorHAnsi" w:hAnsi="Arial" w:cs="Arial"/>
          <w:color w:val="auto"/>
          <w:szCs w:val="24"/>
          <w:lang w:eastAsia="en-US"/>
        </w:rPr>
        <w:t>do obowiązujących</w:t>
      </w:r>
      <w:r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 przepisów a w szczególności warunków przeciwpożarowych oraz ochrony informa</w:t>
      </w:r>
      <w:r w:rsidR="00D64B2B">
        <w:rPr>
          <w:rFonts w:ascii="Arial" w:eastAsiaTheme="minorHAnsi" w:hAnsi="Arial" w:cs="Arial"/>
          <w:color w:val="auto"/>
          <w:szCs w:val="24"/>
          <w:lang w:eastAsia="en-US"/>
        </w:rPr>
        <w:t>cji niejawnych a także adaptację</w:t>
      </w:r>
      <w:r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 projektu </w:t>
      </w:r>
      <w:r w:rsidR="00CB69A6"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budowlanego do zgodności </w:t>
      </w:r>
      <w:r w:rsidR="00CD4E32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="00CB69A6"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z wymaganiami ustawy PB </w:t>
      </w:r>
      <w:r w:rsidR="00363715" w:rsidRPr="00CD4E32">
        <w:rPr>
          <w:rFonts w:ascii="Arial" w:eastAsiaTheme="minorHAnsi" w:hAnsi="Arial" w:cs="Arial"/>
          <w:color w:val="auto"/>
          <w:szCs w:val="24"/>
          <w:lang w:eastAsia="en-US"/>
        </w:rPr>
        <w:t>w celu</w:t>
      </w:r>
      <w:r w:rsidR="00CB69A6" w:rsidRPr="00CD4E32">
        <w:rPr>
          <w:rFonts w:ascii="Arial" w:eastAsiaTheme="minorHAnsi" w:hAnsi="Arial" w:cs="Arial"/>
          <w:color w:val="auto"/>
          <w:szCs w:val="24"/>
          <w:lang w:eastAsia="en-US"/>
        </w:rPr>
        <w:t xml:space="preserve"> uzyskania wymaganego pozwolenia </w:t>
      </w:r>
      <w:r w:rsidR="009F7279" w:rsidRPr="00CD4E32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="00CB69A6" w:rsidRPr="00CD4E32">
        <w:rPr>
          <w:rFonts w:ascii="Arial" w:eastAsiaTheme="minorHAnsi" w:hAnsi="Arial" w:cs="Arial"/>
          <w:color w:val="auto"/>
          <w:szCs w:val="24"/>
          <w:lang w:eastAsia="en-US"/>
        </w:rPr>
        <w:t>na budowę</w:t>
      </w:r>
      <w:r w:rsidR="009F7279" w:rsidRPr="00CD4E32">
        <w:rPr>
          <w:rFonts w:ascii="Arial" w:eastAsiaTheme="minorHAnsi" w:hAnsi="Arial" w:cs="Arial"/>
          <w:color w:val="auto"/>
          <w:szCs w:val="24"/>
          <w:lang w:eastAsia="en-US"/>
        </w:rPr>
        <w:t>.</w:t>
      </w:r>
    </w:p>
    <w:p w14:paraId="06C2AFAD" w14:textId="77777777" w:rsidR="00CA6E88" w:rsidRPr="001140D1" w:rsidRDefault="00CA6E88" w:rsidP="00D5428B">
      <w:pPr>
        <w:pStyle w:val="Akapitzlist"/>
        <w:spacing w:after="160" w:line="276" w:lineRule="auto"/>
        <w:ind w:right="0" w:firstLine="0"/>
        <w:textAlignment w:val="baseline"/>
        <w:rPr>
          <w:rFonts w:ascii="Arial" w:eastAsiaTheme="minorHAnsi" w:hAnsi="Arial" w:cs="Arial"/>
          <w:b/>
          <w:color w:val="auto"/>
          <w:szCs w:val="24"/>
          <w:lang w:eastAsia="en-US"/>
        </w:rPr>
      </w:pPr>
    </w:p>
    <w:p w14:paraId="1E05452F" w14:textId="78FF5B77" w:rsidR="00F0203F" w:rsidRPr="00F0203F" w:rsidRDefault="006B246F" w:rsidP="00F0203F">
      <w:pPr>
        <w:pStyle w:val="Akapitzlist"/>
        <w:numPr>
          <w:ilvl w:val="0"/>
          <w:numId w:val="34"/>
        </w:numPr>
        <w:tabs>
          <w:tab w:val="left" w:pos="142"/>
          <w:tab w:val="left" w:pos="284"/>
        </w:tabs>
        <w:spacing w:after="0" w:line="276" w:lineRule="auto"/>
        <w:ind w:left="284" w:right="0" w:hanging="284"/>
        <w:textAlignment w:val="baseline"/>
        <w:rPr>
          <w:rFonts w:ascii="Arial" w:eastAsiaTheme="minorHAnsi" w:hAnsi="Arial" w:cs="Arial"/>
          <w:b/>
          <w:color w:val="auto"/>
          <w:szCs w:val="24"/>
          <w:lang w:eastAsia="en-US"/>
        </w:rPr>
      </w:pPr>
      <w:r w:rsidRPr="001140D1">
        <w:rPr>
          <w:rFonts w:ascii="Arial" w:eastAsiaTheme="minorHAnsi" w:hAnsi="Arial" w:cs="Arial"/>
          <w:b/>
          <w:bCs/>
          <w:color w:val="auto"/>
          <w:szCs w:val="24"/>
          <w:lang w:eastAsia="en-US"/>
        </w:rPr>
        <w:t>Z</w:t>
      </w:r>
      <w:r w:rsidR="00F86FEF" w:rsidRPr="001140D1">
        <w:rPr>
          <w:rFonts w:ascii="Arial" w:eastAsiaTheme="minorHAnsi" w:hAnsi="Arial" w:cs="Arial"/>
          <w:b/>
          <w:bCs/>
          <w:color w:val="auto"/>
          <w:szCs w:val="24"/>
          <w:lang w:eastAsia="en-US"/>
        </w:rPr>
        <w:t xml:space="preserve">akres </w:t>
      </w:r>
      <w:r w:rsidR="00D15B4B">
        <w:rPr>
          <w:rFonts w:ascii="Arial" w:eastAsiaTheme="minorHAnsi" w:hAnsi="Arial" w:cs="Arial"/>
          <w:b/>
          <w:bCs/>
          <w:color w:val="auto"/>
          <w:szCs w:val="24"/>
          <w:lang w:eastAsia="en-US"/>
        </w:rPr>
        <w:t>planowanego zadania</w:t>
      </w:r>
    </w:p>
    <w:p w14:paraId="22B00EF8" w14:textId="2F86C184" w:rsidR="004C3633" w:rsidRPr="00F0203F" w:rsidRDefault="00F0203F" w:rsidP="00F0203F">
      <w:pPr>
        <w:tabs>
          <w:tab w:val="left" w:pos="426"/>
        </w:tabs>
        <w:spacing w:after="0" w:line="276" w:lineRule="auto"/>
        <w:ind w:left="284" w:right="0" w:hanging="284"/>
        <w:textAlignment w:val="baseline"/>
        <w:rPr>
          <w:rFonts w:ascii="Arial" w:eastAsiaTheme="minorHAnsi" w:hAnsi="Arial" w:cs="Arial"/>
          <w:b/>
          <w:color w:val="auto"/>
          <w:szCs w:val="24"/>
          <w:lang w:eastAsia="en-US"/>
        </w:rPr>
      </w:pPr>
      <w:r>
        <w:rPr>
          <w:rFonts w:ascii="Arial" w:eastAsia="ArialMT" w:hAnsi="Arial" w:cs="Arial"/>
        </w:rPr>
        <w:t xml:space="preserve">    </w:t>
      </w:r>
      <w:r w:rsidR="00D15B4B" w:rsidRPr="00F0203F">
        <w:rPr>
          <w:rFonts w:ascii="Arial" w:eastAsia="ArialMT" w:hAnsi="Arial" w:cs="Arial"/>
        </w:rPr>
        <w:t xml:space="preserve">W ramach zadania  przewiduje się zmianę sposobu użytkowania z przebudową </w:t>
      </w:r>
      <w:r w:rsidR="00D64B2B">
        <w:rPr>
          <w:rFonts w:ascii="Arial" w:eastAsia="ArialMT" w:hAnsi="Arial" w:cs="Arial"/>
        </w:rPr>
        <w:br/>
      </w:r>
      <w:r w:rsidR="00D15B4B" w:rsidRPr="00F0203F">
        <w:rPr>
          <w:rFonts w:ascii="Arial" w:eastAsia="ArialMT" w:hAnsi="Arial" w:cs="Arial"/>
        </w:rPr>
        <w:t xml:space="preserve">i rozbudową byłego budynku WSP (budynek nr 13) </w:t>
      </w:r>
      <w:r w:rsidR="00155504" w:rsidRPr="00F0203F">
        <w:rPr>
          <w:rFonts w:ascii="Arial" w:eastAsia="ArialMT" w:hAnsi="Arial" w:cs="Arial"/>
        </w:rPr>
        <w:t>w celu dostosowania go</w:t>
      </w:r>
      <w:r w:rsidR="00155504" w:rsidRPr="00F0203F">
        <w:rPr>
          <w:color w:val="auto"/>
          <w:szCs w:val="24"/>
        </w:rPr>
        <w:t xml:space="preserve"> </w:t>
      </w:r>
      <w:r w:rsidR="00963C1A" w:rsidRPr="00F0203F">
        <w:rPr>
          <w:rFonts w:ascii="Arial" w:eastAsia="ArialMT" w:hAnsi="Arial" w:cs="Arial"/>
        </w:rPr>
        <w:t xml:space="preserve">do </w:t>
      </w:r>
      <w:r w:rsidR="00155504" w:rsidRPr="00F0203F">
        <w:rPr>
          <w:rFonts w:ascii="Arial" w:eastAsia="ArialMT" w:hAnsi="Arial" w:cs="Arial"/>
        </w:rPr>
        <w:t>zabezpieczenia procesu szkolenia spadochronowego, wysokościowo</w:t>
      </w:r>
      <w:r w:rsidR="00963C1A" w:rsidRPr="00F0203F">
        <w:rPr>
          <w:rFonts w:ascii="Arial" w:eastAsia="ArialMT" w:hAnsi="Arial" w:cs="Arial"/>
        </w:rPr>
        <w:t xml:space="preserve"> </w:t>
      </w:r>
      <w:r w:rsidR="00155504" w:rsidRPr="00F0203F">
        <w:rPr>
          <w:rFonts w:ascii="Arial" w:eastAsia="ArialMT" w:hAnsi="Arial" w:cs="Arial"/>
        </w:rPr>
        <w:t xml:space="preserve">ratowniczego i alpinistycznego, </w:t>
      </w:r>
      <w:r w:rsidR="00D15B4B" w:rsidRPr="00F0203F">
        <w:rPr>
          <w:rFonts w:ascii="Arial" w:eastAsia="ArialMT" w:hAnsi="Arial" w:cs="Arial"/>
        </w:rPr>
        <w:t xml:space="preserve">wraz z </w:t>
      </w:r>
      <w:r w:rsidR="00CD6DB4" w:rsidRPr="00F0203F">
        <w:rPr>
          <w:rFonts w:ascii="Arial" w:hAnsi="Arial" w:cs="Arial"/>
          <w:color w:val="auto"/>
          <w:szCs w:val="24"/>
        </w:rPr>
        <w:t xml:space="preserve">wykonaniem okratowania w oknach, wykonaniem </w:t>
      </w:r>
      <w:r w:rsidR="00CD6DB4" w:rsidRPr="00F0203F">
        <w:rPr>
          <w:rFonts w:ascii="Arial" w:eastAsia="ArialMT" w:hAnsi="Arial" w:cs="Arial"/>
        </w:rPr>
        <w:t>infrastruktury towarzyszącej</w:t>
      </w:r>
      <w:r w:rsidR="00D15B4B" w:rsidRPr="00F0203F">
        <w:rPr>
          <w:rFonts w:ascii="Arial" w:eastAsia="ArialMT" w:hAnsi="Arial" w:cs="Arial"/>
        </w:rPr>
        <w:t xml:space="preserve"> </w:t>
      </w:r>
      <w:r w:rsidR="00460D74" w:rsidRPr="00F0203F">
        <w:rPr>
          <w:rFonts w:ascii="Arial" w:eastAsia="ArialMT" w:hAnsi="Arial" w:cs="Arial"/>
        </w:rPr>
        <w:t>(połączenie obiektu z istniejącymi ciągami komunikacyjnymi)</w:t>
      </w:r>
      <w:r w:rsidR="00CD6DB4" w:rsidRPr="00F0203F">
        <w:rPr>
          <w:rFonts w:ascii="Arial" w:eastAsia="ArialMT" w:hAnsi="Arial" w:cs="Arial"/>
        </w:rPr>
        <w:t xml:space="preserve"> oraz instalacjami (</w:t>
      </w:r>
      <w:r w:rsidR="00CD6DB4" w:rsidRPr="00F0203F">
        <w:rPr>
          <w:rFonts w:ascii="Arial" w:hAnsi="Arial" w:cs="Arial"/>
          <w:color w:val="auto"/>
          <w:szCs w:val="24"/>
        </w:rPr>
        <w:t>wymiana instalacji elektrycznej, podłączenie do sieci ciepłowniczej, montaż instalac</w:t>
      </w:r>
      <w:r w:rsidR="00963C1A" w:rsidRPr="00F0203F">
        <w:rPr>
          <w:rFonts w:ascii="Arial" w:hAnsi="Arial" w:cs="Arial"/>
          <w:color w:val="auto"/>
          <w:szCs w:val="24"/>
        </w:rPr>
        <w:t xml:space="preserve">ji klimatyzacyjnej </w:t>
      </w:r>
      <w:r w:rsidR="00CD6DB4" w:rsidRPr="00F0203F">
        <w:rPr>
          <w:rFonts w:ascii="Arial" w:hAnsi="Arial" w:cs="Arial"/>
          <w:color w:val="auto"/>
          <w:szCs w:val="24"/>
        </w:rPr>
        <w:t>i okablowania strukturalnego</w:t>
      </w:r>
      <w:r w:rsidR="00963C1A" w:rsidRPr="00F0203F">
        <w:rPr>
          <w:rFonts w:ascii="Arial" w:hAnsi="Arial" w:cs="Arial"/>
          <w:color w:val="auto"/>
          <w:szCs w:val="24"/>
        </w:rPr>
        <w:t>, s</w:t>
      </w:r>
      <w:r w:rsidR="00963C1A" w:rsidRPr="00F0203F">
        <w:rPr>
          <w:rFonts w:ascii="Arial" w:eastAsia="ArialMT" w:hAnsi="Arial" w:cs="Arial"/>
        </w:rPr>
        <w:t>ieć wodociągowa i kanalizacja</w:t>
      </w:r>
      <w:r w:rsidR="00D15B4B" w:rsidRPr="00F0203F">
        <w:rPr>
          <w:rFonts w:ascii="Arial" w:eastAsia="ArialMT" w:hAnsi="Arial" w:cs="Arial"/>
        </w:rPr>
        <w:t xml:space="preserve"> sa</w:t>
      </w:r>
      <w:r w:rsidR="00963C1A" w:rsidRPr="00F0203F">
        <w:rPr>
          <w:rFonts w:ascii="Arial" w:eastAsia="ArialMT" w:hAnsi="Arial" w:cs="Arial"/>
        </w:rPr>
        <w:t>nitarna).</w:t>
      </w:r>
    </w:p>
    <w:p w14:paraId="398B5DE7" w14:textId="77777777" w:rsidR="00E3233F" w:rsidRPr="00D15B4B" w:rsidRDefault="00E3233F" w:rsidP="00CD1DDB">
      <w:pPr>
        <w:autoSpaceDE w:val="0"/>
        <w:autoSpaceDN w:val="0"/>
        <w:adjustRightInd w:val="0"/>
        <w:spacing w:after="0"/>
        <w:ind w:left="426" w:right="-2" w:hanging="426"/>
        <w:rPr>
          <w:rFonts w:ascii="Arial" w:eastAsia="ArialMT" w:hAnsi="Arial" w:cs="Arial"/>
        </w:rPr>
      </w:pPr>
    </w:p>
    <w:p w14:paraId="72641E3F" w14:textId="571D4A2C" w:rsidR="00A952B4" w:rsidRPr="001140D1" w:rsidRDefault="00F86FEF" w:rsidP="00F0203F">
      <w:pPr>
        <w:pStyle w:val="Akapitzlist"/>
        <w:numPr>
          <w:ilvl w:val="0"/>
          <w:numId w:val="34"/>
        </w:numPr>
        <w:tabs>
          <w:tab w:val="left" w:pos="284"/>
        </w:tabs>
        <w:spacing w:after="0" w:line="276" w:lineRule="auto"/>
        <w:ind w:left="426" w:right="0" w:hanging="426"/>
        <w:textAlignment w:val="baseline"/>
        <w:rPr>
          <w:rFonts w:ascii="Arial" w:eastAsia="Calibri" w:hAnsi="Arial" w:cs="Arial"/>
          <w:color w:val="auto"/>
          <w:szCs w:val="24"/>
          <w:lang w:eastAsia="en-US"/>
        </w:rPr>
      </w:pPr>
      <w:r w:rsidRPr="001140D1">
        <w:rPr>
          <w:rFonts w:ascii="Arial" w:eastAsiaTheme="minorHAnsi" w:hAnsi="Arial" w:cs="Arial"/>
          <w:b/>
          <w:bCs/>
          <w:color w:val="auto"/>
          <w:szCs w:val="24"/>
          <w:lang w:eastAsia="en-US"/>
        </w:rPr>
        <w:t>Dane ogólne o terenie inwestycji:</w:t>
      </w:r>
    </w:p>
    <w:p w14:paraId="303DCC9D" w14:textId="5D394934" w:rsidR="00D22984" w:rsidRPr="001140D1" w:rsidRDefault="00D22984" w:rsidP="00F0203F">
      <w:pPr>
        <w:spacing w:after="0" w:line="276" w:lineRule="auto"/>
        <w:ind w:left="284" w:right="0" w:firstLine="0"/>
        <w:textAlignment w:val="baseline"/>
        <w:rPr>
          <w:rFonts w:ascii="Arial" w:eastAsia="Calibri" w:hAnsi="Arial" w:cs="Arial"/>
          <w:color w:val="auto"/>
          <w:szCs w:val="24"/>
          <w:lang w:eastAsia="en-US"/>
        </w:rPr>
      </w:pPr>
      <w:r w:rsidRPr="001140D1">
        <w:rPr>
          <w:rFonts w:ascii="Arial" w:hAnsi="Arial" w:cs="Arial"/>
          <w:color w:val="auto"/>
          <w:szCs w:val="24"/>
        </w:rPr>
        <w:t>Inwestycja będzie realizowana na działkach będących własnością Skarbu Państwa</w:t>
      </w:r>
      <w:r w:rsidR="00973004" w:rsidRPr="001140D1">
        <w:rPr>
          <w:rFonts w:ascii="Arial" w:hAnsi="Arial" w:cs="Arial"/>
          <w:color w:val="auto"/>
          <w:szCs w:val="24"/>
        </w:rPr>
        <w:t xml:space="preserve"> </w:t>
      </w:r>
      <w:r w:rsidRPr="001140D1">
        <w:rPr>
          <w:rFonts w:ascii="Arial" w:eastAsia="Calibri" w:hAnsi="Arial" w:cs="Arial"/>
          <w:color w:val="auto"/>
          <w:szCs w:val="24"/>
          <w:lang w:eastAsia="en-US"/>
        </w:rPr>
        <w:t>w trwałym zarządzie MON — RZI w Gdyni:</w:t>
      </w:r>
    </w:p>
    <w:p w14:paraId="250592D7" w14:textId="77777777" w:rsidR="00F30192" w:rsidRDefault="00533F95" w:rsidP="00F0203F">
      <w:pPr>
        <w:spacing w:after="0" w:line="276" w:lineRule="auto"/>
        <w:ind w:left="284" w:right="0" w:firstLine="0"/>
        <w:textAlignment w:val="baseline"/>
        <w:rPr>
          <w:rFonts w:ascii="Arial" w:eastAsia="Calibri" w:hAnsi="Arial" w:cs="Arial"/>
          <w:color w:val="auto"/>
          <w:szCs w:val="24"/>
          <w:lang w:eastAsia="en-US"/>
        </w:rPr>
      </w:pPr>
      <w:r w:rsidRPr="00F30192">
        <w:rPr>
          <w:rFonts w:ascii="Arial" w:eastAsia="Calibri" w:hAnsi="Arial" w:cs="Arial"/>
          <w:color w:val="auto"/>
          <w:szCs w:val="24"/>
          <w:lang w:eastAsia="en-US"/>
        </w:rPr>
        <w:t>Nr</w:t>
      </w:r>
      <w:r w:rsidR="00F30192">
        <w:rPr>
          <w:rFonts w:ascii="Arial" w:eastAsia="Calibri" w:hAnsi="Arial" w:cs="Arial"/>
          <w:color w:val="auto"/>
          <w:szCs w:val="24"/>
          <w:lang w:eastAsia="en-US"/>
        </w:rPr>
        <w:t xml:space="preserve"> dz.</w:t>
      </w:r>
      <w:r w:rsidRPr="00F30192">
        <w:rPr>
          <w:rFonts w:ascii="Arial" w:eastAsia="Calibri" w:hAnsi="Arial" w:cs="Arial"/>
          <w:color w:val="auto"/>
          <w:szCs w:val="24"/>
          <w:lang w:eastAsia="en-US"/>
        </w:rPr>
        <w:t xml:space="preserve"> 173/1 </w:t>
      </w:r>
      <w:r w:rsidR="00FC1AAA" w:rsidRPr="00F30192">
        <w:rPr>
          <w:rFonts w:ascii="Arial" w:eastAsia="Calibri" w:hAnsi="Arial" w:cs="Arial"/>
          <w:color w:val="auto"/>
          <w:szCs w:val="24"/>
          <w:lang w:eastAsia="en-US"/>
        </w:rPr>
        <w:t xml:space="preserve">z obrębu 0001 Pierwoszyno, gmina 221101_2 Kosakowo, powiat pucki- zapisanych w księdze wieczystej Nr GD2W/00030062/5 jako własność Skarbu Państwa w trwałym zarządzie RZI w Gdyni. Stan prawny uregulowany, bez roszczeń osób trzecich. Przedmiotowe działki stanowią teren zamknięty, zgodnie z decyzją Nr 91/MON z dnia 26 lipca 2024 r, w sprawie ustalenia terenów </w:t>
      </w:r>
      <w:r w:rsidR="00FC1AAA" w:rsidRPr="00F30192">
        <w:rPr>
          <w:rFonts w:ascii="Arial" w:eastAsia="Calibri" w:hAnsi="Arial" w:cs="Arial"/>
          <w:color w:val="auto"/>
          <w:szCs w:val="24"/>
          <w:lang w:eastAsia="en-US"/>
        </w:rPr>
        <w:lastRenderedPageBreak/>
        <w:t>zamkniętych w resorcie obrony narodowej (Dz.Urz.MON.2024.115 z dnia 29.07.2024).</w:t>
      </w:r>
    </w:p>
    <w:p w14:paraId="63BF8A62" w14:textId="3E2ED09B" w:rsidR="00C206C8" w:rsidRPr="001140D1" w:rsidRDefault="00C206C8" w:rsidP="00F0203F">
      <w:pPr>
        <w:spacing w:after="0" w:line="276" w:lineRule="auto"/>
        <w:ind w:left="284" w:right="0"/>
        <w:textAlignment w:val="baseline"/>
        <w:rPr>
          <w:rFonts w:ascii="Arial" w:eastAsia="Calibri" w:hAnsi="Arial" w:cs="Arial"/>
          <w:color w:val="auto"/>
          <w:szCs w:val="24"/>
          <w:lang w:eastAsia="en-US"/>
        </w:rPr>
      </w:pPr>
      <w:r w:rsidRPr="001140D1">
        <w:rPr>
          <w:rFonts w:ascii="Arial" w:hAnsi="Arial" w:cs="Arial"/>
          <w:color w:val="auto"/>
          <w:szCs w:val="24"/>
        </w:rPr>
        <w:t>Mapy zasadnicze w formie numerycznej – „JAWNE”</w:t>
      </w:r>
    </w:p>
    <w:p w14:paraId="7D8F7B9A" w14:textId="3B7BC07D" w:rsidR="00043B18" w:rsidRPr="001140D1" w:rsidRDefault="00C206C8" w:rsidP="00F0203F">
      <w:pPr>
        <w:spacing w:after="0" w:line="276" w:lineRule="auto"/>
        <w:ind w:left="284" w:right="0"/>
        <w:textAlignment w:val="baseline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>Mapy do celów informacyjnych – „ZASTRZEŻONE”</w:t>
      </w:r>
    </w:p>
    <w:p w14:paraId="273AA126" w14:textId="3226C174" w:rsidR="00281E81" w:rsidRDefault="00AF0BFF" w:rsidP="00F0203F">
      <w:pPr>
        <w:tabs>
          <w:tab w:val="left" w:pos="7890"/>
        </w:tabs>
        <w:spacing w:after="0" w:line="276" w:lineRule="auto"/>
        <w:ind w:left="284" w:right="0" w:firstLine="0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>Lokaliza</w:t>
      </w:r>
      <w:r w:rsidR="00281E81">
        <w:rPr>
          <w:rFonts w:ascii="Arial" w:hAnsi="Arial" w:cs="Arial"/>
          <w:color w:val="auto"/>
          <w:szCs w:val="24"/>
        </w:rPr>
        <w:t xml:space="preserve">cja: </w:t>
      </w:r>
      <w:r w:rsidR="00281E81" w:rsidRPr="001140D1">
        <w:rPr>
          <w:rFonts w:ascii="Arial" w:hAnsi="Arial" w:cs="Arial"/>
          <w:color w:val="auto"/>
          <w:szCs w:val="24"/>
        </w:rPr>
        <w:t>ul</w:t>
      </w:r>
      <w:r w:rsidR="005E47BB">
        <w:rPr>
          <w:rFonts w:ascii="Arial" w:hAnsi="Arial" w:cs="Arial"/>
          <w:color w:val="auto"/>
          <w:szCs w:val="24"/>
        </w:rPr>
        <w:t>.</w:t>
      </w:r>
      <w:r w:rsidR="005E47BB" w:rsidRPr="005E47BB">
        <w:rPr>
          <w:rFonts w:ascii="Arial" w:hAnsi="Arial" w:cs="Arial"/>
          <w:color w:val="auto"/>
          <w:szCs w:val="24"/>
        </w:rPr>
        <w:t xml:space="preserve"> Zielona</w:t>
      </w:r>
      <w:r w:rsidR="00311E9E">
        <w:rPr>
          <w:rFonts w:ascii="Arial" w:hAnsi="Arial" w:cs="Arial"/>
          <w:color w:val="auto"/>
          <w:szCs w:val="24"/>
        </w:rPr>
        <w:t xml:space="preserve">, </w:t>
      </w:r>
      <w:r w:rsidR="005E47BB" w:rsidRPr="005E47BB">
        <w:rPr>
          <w:rFonts w:ascii="Arial" w:hAnsi="Arial" w:cs="Arial"/>
          <w:color w:val="auto"/>
          <w:szCs w:val="24"/>
        </w:rPr>
        <w:t>81-197 Gdynia woj.</w:t>
      </w:r>
      <w:r w:rsidR="005E47BB">
        <w:rPr>
          <w:rFonts w:ascii="Arial" w:hAnsi="Arial" w:cs="Arial"/>
          <w:color w:val="auto"/>
          <w:szCs w:val="24"/>
        </w:rPr>
        <w:t xml:space="preserve"> </w:t>
      </w:r>
      <w:r w:rsidR="005E47BB" w:rsidRPr="005E47BB">
        <w:rPr>
          <w:rFonts w:ascii="Arial" w:hAnsi="Arial" w:cs="Arial"/>
          <w:color w:val="auto"/>
          <w:szCs w:val="24"/>
        </w:rPr>
        <w:t>Pomorskie</w:t>
      </w:r>
      <w:r w:rsidR="00773FC0">
        <w:rPr>
          <w:rFonts w:ascii="Arial" w:hAnsi="Arial" w:cs="Arial"/>
          <w:color w:val="auto"/>
          <w:szCs w:val="24"/>
        </w:rPr>
        <w:t>;</w:t>
      </w:r>
      <w:r w:rsidR="007825F4">
        <w:rPr>
          <w:rFonts w:ascii="Arial" w:hAnsi="Arial" w:cs="Arial"/>
          <w:color w:val="auto"/>
          <w:szCs w:val="24"/>
        </w:rPr>
        <w:t xml:space="preserve"> </w:t>
      </w:r>
    </w:p>
    <w:p w14:paraId="50A03F7B" w14:textId="3BBD891C" w:rsidR="007825F4" w:rsidRDefault="00AF0BFF" w:rsidP="00F0203F">
      <w:pPr>
        <w:tabs>
          <w:tab w:val="left" w:pos="7890"/>
        </w:tabs>
        <w:spacing w:after="0" w:line="276" w:lineRule="auto"/>
        <w:ind w:left="284" w:right="0" w:firstLine="0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 xml:space="preserve">Użytkownik: </w:t>
      </w:r>
      <w:r w:rsidR="007825F4" w:rsidRPr="007825F4">
        <w:rPr>
          <w:rFonts w:ascii="Arial" w:hAnsi="Arial" w:cs="Arial"/>
          <w:color w:val="auto"/>
          <w:szCs w:val="24"/>
        </w:rPr>
        <w:t>43 Baza Lotnictwa Morskiego</w:t>
      </w:r>
      <w:r w:rsidR="007825F4">
        <w:rPr>
          <w:rFonts w:ascii="Arial" w:hAnsi="Arial" w:cs="Arial"/>
          <w:color w:val="auto"/>
          <w:szCs w:val="24"/>
        </w:rPr>
        <w:t>;</w:t>
      </w:r>
      <w:r w:rsidR="007825F4" w:rsidRPr="007825F4">
        <w:rPr>
          <w:rFonts w:ascii="Arial" w:hAnsi="Arial" w:cs="Arial"/>
          <w:color w:val="auto"/>
          <w:szCs w:val="24"/>
        </w:rPr>
        <w:t xml:space="preserve"> </w:t>
      </w:r>
    </w:p>
    <w:p w14:paraId="4D8A6833" w14:textId="18EC3215" w:rsidR="00AF0BFF" w:rsidRPr="001140D1" w:rsidRDefault="007825F4" w:rsidP="00F0203F">
      <w:pPr>
        <w:tabs>
          <w:tab w:val="left" w:pos="7890"/>
        </w:tabs>
        <w:spacing w:after="0" w:line="276" w:lineRule="auto"/>
        <w:ind w:left="284" w:right="0" w:firstLine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Administrator: 18</w:t>
      </w:r>
      <w:r w:rsidR="00AF0BFF" w:rsidRPr="001140D1">
        <w:rPr>
          <w:rFonts w:ascii="Arial" w:hAnsi="Arial" w:cs="Arial"/>
          <w:color w:val="auto"/>
          <w:szCs w:val="24"/>
        </w:rPr>
        <w:t xml:space="preserve"> Wojskowy Oddział Gospodarczy w </w:t>
      </w:r>
      <w:r>
        <w:rPr>
          <w:rFonts w:ascii="Arial" w:hAnsi="Arial" w:cs="Arial"/>
          <w:color w:val="auto"/>
          <w:szCs w:val="24"/>
        </w:rPr>
        <w:t>Wejherowie</w:t>
      </w:r>
      <w:r w:rsidR="00AF0BFF" w:rsidRPr="001140D1">
        <w:rPr>
          <w:rFonts w:ascii="Arial" w:hAnsi="Arial" w:cs="Arial"/>
          <w:color w:val="auto"/>
          <w:szCs w:val="24"/>
        </w:rPr>
        <w:t>;</w:t>
      </w:r>
    </w:p>
    <w:p w14:paraId="3DD5F2ED" w14:textId="51E66EB7" w:rsidR="00AF0BFF" w:rsidRPr="001140D1" w:rsidRDefault="00AF0BFF" w:rsidP="00F0203F">
      <w:pPr>
        <w:spacing w:after="0" w:line="276" w:lineRule="auto"/>
        <w:ind w:left="284" w:right="0" w:firstLine="0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 xml:space="preserve">Zarządca: Rejonowy Zarząd Infrastruktury w Gdyni. </w:t>
      </w:r>
    </w:p>
    <w:p w14:paraId="746E2F5A" w14:textId="0B46E756" w:rsidR="00D22984" w:rsidRPr="001140D1" w:rsidRDefault="00281E81" w:rsidP="00F0203F">
      <w:pPr>
        <w:spacing w:before="240" w:after="0" w:line="276" w:lineRule="auto"/>
        <w:ind w:left="284" w:right="0" w:firstLine="0"/>
        <w:textAlignment w:val="baseline"/>
        <w:rPr>
          <w:rFonts w:ascii="Arial" w:eastAsia="Calibr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 xml:space="preserve">Inwestycja </w:t>
      </w:r>
      <w:r w:rsidR="00FC1AAA">
        <w:rPr>
          <w:rFonts w:ascii="Arial" w:eastAsiaTheme="minorHAnsi" w:hAnsi="Arial" w:cs="Arial"/>
          <w:color w:val="auto"/>
          <w:szCs w:val="24"/>
          <w:lang w:eastAsia="en-US"/>
        </w:rPr>
        <w:t xml:space="preserve">nie </w:t>
      </w:r>
      <w:r>
        <w:rPr>
          <w:rFonts w:ascii="Arial" w:eastAsiaTheme="minorHAnsi" w:hAnsi="Arial" w:cs="Arial"/>
          <w:color w:val="auto"/>
          <w:szCs w:val="24"/>
          <w:lang w:eastAsia="en-US"/>
        </w:rPr>
        <w:t>wykracza poza obszar terenu zamkniętego</w:t>
      </w:r>
      <w:r w:rsidR="00FC1AAA">
        <w:rPr>
          <w:rFonts w:ascii="Arial" w:eastAsiaTheme="minorHAnsi" w:hAnsi="Arial" w:cs="Arial"/>
          <w:color w:val="auto"/>
          <w:szCs w:val="24"/>
          <w:lang w:eastAsia="en-US"/>
        </w:rPr>
        <w:t>.</w:t>
      </w:r>
      <w:r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</w:p>
    <w:p w14:paraId="788963A8" w14:textId="18D67E38" w:rsidR="007632AD" w:rsidRPr="001140D1" w:rsidRDefault="007632AD" w:rsidP="00D5428B">
      <w:pPr>
        <w:spacing w:after="0" w:line="276" w:lineRule="auto"/>
        <w:ind w:left="0" w:right="0" w:firstLine="567"/>
        <w:rPr>
          <w:rFonts w:ascii="Arial" w:eastAsiaTheme="minorHAnsi" w:hAnsi="Arial" w:cs="Arial"/>
          <w:b/>
          <w:color w:val="auto"/>
          <w:szCs w:val="24"/>
          <w:lang w:eastAsia="en-US"/>
        </w:rPr>
      </w:pPr>
    </w:p>
    <w:p w14:paraId="2CEDAB34" w14:textId="3662D50B" w:rsidR="00974EF3" w:rsidRPr="001140D1" w:rsidRDefault="00974EF3" w:rsidP="00F0203F">
      <w:pPr>
        <w:pStyle w:val="Akapitzlist"/>
        <w:numPr>
          <w:ilvl w:val="0"/>
          <w:numId w:val="34"/>
        </w:numPr>
        <w:tabs>
          <w:tab w:val="left" w:pos="284"/>
        </w:tabs>
        <w:spacing w:after="0" w:line="276" w:lineRule="auto"/>
        <w:ind w:left="284" w:right="0" w:hanging="284"/>
        <w:rPr>
          <w:rFonts w:ascii="Arial" w:eastAsiaTheme="minorHAnsi" w:hAnsi="Arial" w:cs="Arial"/>
          <w:b/>
          <w:color w:val="auto"/>
          <w:szCs w:val="24"/>
          <w:lang w:eastAsia="en-US"/>
        </w:rPr>
      </w:pPr>
      <w:r w:rsidRPr="001140D1">
        <w:rPr>
          <w:rFonts w:ascii="Arial" w:hAnsi="Arial" w:cs="Arial"/>
          <w:b/>
          <w:color w:val="auto"/>
          <w:szCs w:val="24"/>
        </w:rPr>
        <w:t>Podstawowe parametry charakterystyczne obiekt</w:t>
      </w:r>
      <w:r w:rsidR="00D15B4B">
        <w:rPr>
          <w:rFonts w:ascii="Arial" w:hAnsi="Arial" w:cs="Arial"/>
          <w:b/>
          <w:color w:val="auto"/>
          <w:szCs w:val="24"/>
        </w:rPr>
        <w:t>u</w:t>
      </w:r>
      <w:r w:rsidR="00D124AE" w:rsidRPr="001140D1">
        <w:rPr>
          <w:rFonts w:ascii="Arial" w:hAnsi="Arial" w:cs="Arial"/>
          <w:b/>
          <w:color w:val="auto"/>
          <w:szCs w:val="24"/>
        </w:rPr>
        <w:t>:</w:t>
      </w:r>
    </w:p>
    <w:p w14:paraId="73A5A0A5" w14:textId="612634DA" w:rsidR="004363DA" w:rsidRPr="001140D1" w:rsidRDefault="00514A59" w:rsidP="00ED6D74">
      <w:pPr>
        <w:spacing w:before="240" w:after="0" w:line="276" w:lineRule="auto"/>
        <w:ind w:left="284" w:right="0" w:firstLine="0"/>
        <w:rPr>
          <w:rFonts w:ascii="Arial" w:hAnsi="Arial" w:cs="Arial"/>
          <w:b/>
          <w:color w:val="auto"/>
          <w:szCs w:val="24"/>
        </w:rPr>
      </w:pPr>
      <w:r w:rsidRPr="001140D1">
        <w:rPr>
          <w:rFonts w:ascii="Arial" w:hAnsi="Arial" w:cs="Arial"/>
          <w:b/>
          <w:color w:val="auto"/>
          <w:szCs w:val="24"/>
        </w:rPr>
        <w:t>Budynek</w:t>
      </w:r>
      <w:r w:rsidR="004363DA" w:rsidRPr="001140D1">
        <w:rPr>
          <w:rFonts w:ascii="Arial" w:hAnsi="Arial" w:cs="Arial"/>
          <w:b/>
          <w:color w:val="auto"/>
          <w:szCs w:val="24"/>
        </w:rPr>
        <w:t xml:space="preserve"> nr </w:t>
      </w:r>
      <w:r w:rsidR="00FB381C">
        <w:rPr>
          <w:rFonts w:ascii="Arial" w:hAnsi="Arial" w:cs="Arial"/>
          <w:b/>
          <w:color w:val="auto"/>
          <w:szCs w:val="24"/>
        </w:rPr>
        <w:t>1</w:t>
      </w:r>
      <w:r w:rsidR="004363DA" w:rsidRPr="001140D1">
        <w:rPr>
          <w:rFonts w:ascii="Arial" w:hAnsi="Arial" w:cs="Arial"/>
          <w:b/>
          <w:color w:val="auto"/>
          <w:szCs w:val="24"/>
        </w:rPr>
        <w:t xml:space="preserve">3: </w:t>
      </w:r>
    </w:p>
    <w:p w14:paraId="7EE0FA07" w14:textId="775FDE27" w:rsidR="004363DA" w:rsidRPr="00E51A11" w:rsidRDefault="004363DA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 xml:space="preserve">rok budowy </w:t>
      </w:r>
      <w:r w:rsidR="00E51A11">
        <w:rPr>
          <w:rFonts w:ascii="Arial" w:hAnsi="Arial" w:cs="Arial"/>
          <w:color w:val="auto"/>
          <w:szCs w:val="24"/>
        </w:rPr>
        <w:t>1961 r.;</w:t>
      </w:r>
    </w:p>
    <w:p w14:paraId="063A076F" w14:textId="21935457" w:rsidR="004363DA" w:rsidRPr="001140D1" w:rsidRDefault="006826CD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budynek murowany</w:t>
      </w:r>
      <w:r w:rsidR="004363DA" w:rsidRPr="001140D1">
        <w:rPr>
          <w:rFonts w:ascii="Arial" w:hAnsi="Arial" w:cs="Arial"/>
          <w:color w:val="auto"/>
          <w:szCs w:val="24"/>
        </w:rPr>
        <w:t xml:space="preserve">; </w:t>
      </w:r>
    </w:p>
    <w:p w14:paraId="7B3BD63B" w14:textId="77777777" w:rsidR="004363DA" w:rsidRPr="001140D1" w:rsidRDefault="004363DA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1140D1">
        <w:rPr>
          <w:rFonts w:ascii="Arial" w:hAnsi="Arial" w:cs="Arial"/>
          <w:color w:val="auto"/>
          <w:szCs w:val="24"/>
        </w:rPr>
        <w:t xml:space="preserve">elewacja tynkowana; </w:t>
      </w:r>
    </w:p>
    <w:p w14:paraId="41969C61" w14:textId="3CA03653" w:rsidR="004363DA" w:rsidRPr="008F1F54" w:rsidRDefault="004363DA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8F1F54">
        <w:rPr>
          <w:rFonts w:ascii="Arial" w:hAnsi="Arial" w:cs="Arial"/>
          <w:color w:val="auto"/>
          <w:szCs w:val="24"/>
        </w:rPr>
        <w:t>konstrukcja dachu</w:t>
      </w:r>
      <w:r w:rsidR="00FB381C" w:rsidRPr="008F1F54">
        <w:rPr>
          <w:rFonts w:ascii="Arial" w:hAnsi="Arial" w:cs="Arial"/>
          <w:color w:val="auto"/>
          <w:szCs w:val="24"/>
        </w:rPr>
        <w:t>:</w:t>
      </w:r>
      <w:r w:rsidRPr="008F1F54">
        <w:rPr>
          <w:rFonts w:ascii="Arial" w:hAnsi="Arial" w:cs="Arial"/>
          <w:color w:val="auto"/>
          <w:szCs w:val="24"/>
        </w:rPr>
        <w:t xml:space="preserve"> </w:t>
      </w:r>
      <w:r w:rsidR="006826CD" w:rsidRPr="008F1F54">
        <w:rPr>
          <w:rFonts w:ascii="Arial" w:hAnsi="Arial" w:cs="Arial"/>
          <w:color w:val="auto"/>
          <w:szCs w:val="24"/>
        </w:rPr>
        <w:t>stropodach</w:t>
      </w:r>
      <w:r w:rsidRPr="008F1F54">
        <w:rPr>
          <w:rFonts w:ascii="Arial" w:hAnsi="Arial" w:cs="Arial"/>
          <w:color w:val="auto"/>
          <w:szCs w:val="24"/>
        </w:rPr>
        <w:t xml:space="preserve">; </w:t>
      </w:r>
    </w:p>
    <w:p w14:paraId="19EA7AE3" w14:textId="04503384" w:rsidR="004363DA" w:rsidRPr="008F1F54" w:rsidRDefault="00FB381C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8F1F54">
        <w:rPr>
          <w:rFonts w:ascii="Arial" w:hAnsi="Arial" w:cs="Arial"/>
          <w:color w:val="auto"/>
          <w:szCs w:val="24"/>
        </w:rPr>
        <w:t>budynek wyposażony w instalację sanitarną</w:t>
      </w:r>
    </w:p>
    <w:p w14:paraId="53791BEC" w14:textId="3D1D2425" w:rsidR="004363DA" w:rsidRPr="008F1F54" w:rsidRDefault="004363DA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8F1F54">
        <w:rPr>
          <w:rFonts w:ascii="Arial" w:hAnsi="Arial" w:cs="Arial"/>
          <w:color w:val="auto"/>
          <w:szCs w:val="24"/>
        </w:rPr>
        <w:t xml:space="preserve">Budynek posadowiony na działce nr </w:t>
      </w:r>
      <w:r w:rsidR="00FB381C" w:rsidRPr="008F1F54">
        <w:rPr>
          <w:rFonts w:ascii="Arial" w:eastAsia="Calibri" w:hAnsi="Arial" w:cs="Arial"/>
          <w:color w:val="auto"/>
          <w:szCs w:val="24"/>
          <w:lang w:eastAsia="en-US"/>
        </w:rPr>
        <w:t>173/1</w:t>
      </w:r>
      <w:r w:rsidRPr="008F1F54">
        <w:rPr>
          <w:rFonts w:ascii="Arial" w:hAnsi="Arial" w:cs="Arial"/>
          <w:color w:val="auto"/>
          <w:szCs w:val="24"/>
        </w:rPr>
        <w:t>;</w:t>
      </w:r>
    </w:p>
    <w:p w14:paraId="6831152F" w14:textId="3B14AF6A" w:rsidR="004363DA" w:rsidRPr="008F1F54" w:rsidRDefault="008F1F54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8F1F54">
        <w:rPr>
          <w:rFonts w:ascii="Arial" w:hAnsi="Arial" w:cs="Arial"/>
          <w:color w:val="auto"/>
          <w:szCs w:val="24"/>
        </w:rPr>
        <w:t>Kubatura budynku: 1 767</w:t>
      </w:r>
      <w:r w:rsidR="004363DA" w:rsidRPr="008F1F54">
        <w:rPr>
          <w:rFonts w:ascii="Arial" w:hAnsi="Arial" w:cs="Arial"/>
          <w:color w:val="auto"/>
          <w:szCs w:val="24"/>
        </w:rPr>
        <w:t xml:space="preserve"> m</w:t>
      </w:r>
      <w:r w:rsidR="004363DA" w:rsidRPr="008F1F54">
        <w:rPr>
          <w:rFonts w:ascii="Arial" w:hAnsi="Arial" w:cs="Arial"/>
          <w:color w:val="auto"/>
          <w:szCs w:val="24"/>
          <w:vertAlign w:val="superscript"/>
        </w:rPr>
        <w:t>3</w:t>
      </w:r>
      <w:r w:rsidR="004363DA" w:rsidRPr="008F1F54">
        <w:rPr>
          <w:rFonts w:ascii="Arial" w:hAnsi="Arial" w:cs="Arial"/>
          <w:color w:val="auto"/>
          <w:szCs w:val="24"/>
        </w:rPr>
        <w:t>;</w:t>
      </w:r>
    </w:p>
    <w:p w14:paraId="3E068DDB" w14:textId="4BC8A003" w:rsidR="004363DA" w:rsidRPr="008F1F54" w:rsidRDefault="004363DA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8F1F54">
        <w:rPr>
          <w:rFonts w:ascii="Arial" w:hAnsi="Arial" w:cs="Arial"/>
          <w:color w:val="auto"/>
          <w:szCs w:val="24"/>
        </w:rPr>
        <w:t xml:space="preserve">Powierzchnia zabudowy: </w:t>
      </w:r>
      <w:r w:rsidR="008F1F54" w:rsidRPr="008F1F54">
        <w:rPr>
          <w:rFonts w:ascii="Arial" w:hAnsi="Arial" w:cs="Arial"/>
          <w:color w:val="auto"/>
          <w:szCs w:val="24"/>
        </w:rPr>
        <w:t>518,54</w:t>
      </w:r>
      <w:r w:rsidRPr="008F1F54">
        <w:rPr>
          <w:rFonts w:ascii="Arial" w:hAnsi="Arial" w:cs="Arial"/>
          <w:color w:val="auto"/>
          <w:szCs w:val="24"/>
        </w:rPr>
        <w:t xml:space="preserve"> m</w:t>
      </w:r>
      <w:r w:rsidRPr="008F1F54">
        <w:rPr>
          <w:rFonts w:ascii="Arial" w:hAnsi="Arial" w:cs="Arial"/>
          <w:color w:val="auto"/>
          <w:szCs w:val="24"/>
          <w:vertAlign w:val="superscript"/>
        </w:rPr>
        <w:t>2</w:t>
      </w:r>
      <w:r w:rsidRPr="008F1F54">
        <w:rPr>
          <w:rFonts w:ascii="Arial" w:hAnsi="Arial" w:cs="Arial"/>
          <w:color w:val="auto"/>
          <w:szCs w:val="24"/>
        </w:rPr>
        <w:t>;</w:t>
      </w:r>
    </w:p>
    <w:p w14:paraId="5A63DEAA" w14:textId="5F1EFC4D" w:rsidR="004363DA" w:rsidRPr="005E47BB" w:rsidRDefault="004363DA" w:rsidP="00276639">
      <w:pPr>
        <w:numPr>
          <w:ilvl w:val="0"/>
          <w:numId w:val="22"/>
        </w:numPr>
        <w:spacing w:after="0" w:line="276" w:lineRule="auto"/>
        <w:ind w:left="567" w:right="0" w:hanging="283"/>
        <w:rPr>
          <w:rFonts w:ascii="Arial" w:hAnsi="Arial" w:cs="Arial"/>
          <w:color w:val="auto"/>
          <w:szCs w:val="24"/>
        </w:rPr>
      </w:pPr>
      <w:r w:rsidRPr="008F1F54">
        <w:rPr>
          <w:rFonts w:ascii="Arial" w:hAnsi="Arial" w:cs="Arial"/>
          <w:color w:val="auto"/>
          <w:szCs w:val="24"/>
        </w:rPr>
        <w:t xml:space="preserve">Powierzchnia użytkowa: </w:t>
      </w:r>
      <w:r w:rsidR="008F1F54" w:rsidRPr="008F1F54">
        <w:rPr>
          <w:rFonts w:ascii="Arial" w:hAnsi="Arial" w:cs="Arial"/>
          <w:color w:val="auto"/>
          <w:szCs w:val="24"/>
        </w:rPr>
        <w:t>431,00</w:t>
      </w:r>
      <w:r w:rsidRPr="008F1F54">
        <w:rPr>
          <w:rFonts w:ascii="Arial" w:hAnsi="Arial" w:cs="Arial"/>
          <w:color w:val="auto"/>
          <w:szCs w:val="24"/>
        </w:rPr>
        <w:t xml:space="preserve"> m</w:t>
      </w:r>
      <w:r w:rsidRPr="008F1F54">
        <w:rPr>
          <w:rFonts w:ascii="Arial" w:hAnsi="Arial" w:cs="Arial"/>
          <w:color w:val="auto"/>
          <w:szCs w:val="24"/>
          <w:vertAlign w:val="superscript"/>
        </w:rPr>
        <w:t>2</w:t>
      </w:r>
      <w:r w:rsidRPr="008F1F54">
        <w:rPr>
          <w:rFonts w:ascii="Arial" w:hAnsi="Arial" w:cs="Arial"/>
          <w:color w:val="auto"/>
          <w:szCs w:val="24"/>
        </w:rPr>
        <w:t>.</w:t>
      </w:r>
    </w:p>
    <w:p w14:paraId="28550448" w14:textId="5199400F" w:rsidR="004363DA" w:rsidRPr="001140D1" w:rsidRDefault="004363DA" w:rsidP="00AE12DB">
      <w:pPr>
        <w:spacing w:after="0" w:line="276" w:lineRule="auto"/>
        <w:ind w:left="0" w:right="0" w:firstLine="0"/>
        <w:rPr>
          <w:rFonts w:ascii="Arial" w:hAnsi="Arial" w:cs="Arial"/>
          <w:color w:val="auto"/>
          <w:szCs w:val="24"/>
        </w:rPr>
      </w:pPr>
    </w:p>
    <w:p w14:paraId="2FEA7520" w14:textId="60A2626F" w:rsidR="004363DA" w:rsidRPr="001140D1" w:rsidRDefault="009831EF" w:rsidP="00F0203F">
      <w:pPr>
        <w:spacing w:after="0" w:line="276" w:lineRule="auto"/>
        <w:ind w:left="284" w:right="0" w:firstLine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Działka objęta</w:t>
      </w:r>
      <w:r w:rsidR="004363DA" w:rsidRPr="001140D1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>wnioskiem inwestycyjnym położona</w:t>
      </w:r>
      <w:r w:rsidR="004363DA" w:rsidRPr="001140D1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>jest</w:t>
      </w:r>
      <w:r w:rsidR="00311E9E">
        <w:rPr>
          <w:rFonts w:ascii="Arial" w:hAnsi="Arial" w:cs="Arial"/>
          <w:color w:val="auto"/>
          <w:szCs w:val="24"/>
        </w:rPr>
        <w:t xml:space="preserve"> poza obszarami chronionymi</w:t>
      </w:r>
      <w:r w:rsidR="004363DA" w:rsidRPr="001140D1">
        <w:rPr>
          <w:rFonts w:ascii="Arial" w:hAnsi="Arial" w:cs="Arial"/>
          <w:color w:val="auto"/>
          <w:szCs w:val="24"/>
        </w:rPr>
        <w:t>. Kompleks nie posiada stref ochronnych.</w:t>
      </w:r>
    </w:p>
    <w:p w14:paraId="680828C8" w14:textId="4487222B" w:rsidR="00EF1D6F" w:rsidRPr="001140D1" w:rsidRDefault="00EF1D6F" w:rsidP="00453324">
      <w:pPr>
        <w:pStyle w:val="Akapitzlist"/>
        <w:spacing w:after="0" w:line="276" w:lineRule="auto"/>
        <w:ind w:left="0" w:right="0" w:firstLine="0"/>
        <w:rPr>
          <w:rFonts w:ascii="Arial" w:hAnsi="Arial" w:cs="Arial"/>
          <w:color w:val="auto"/>
          <w:sz w:val="12"/>
          <w:szCs w:val="12"/>
        </w:rPr>
      </w:pPr>
    </w:p>
    <w:p w14:paraId="1C117552" w14:textId="5A1FC4D6" w:rsidR="00A166AB" w:rsidRPr="001140D1" w:rsidRDefault="00A166AB" w:rsidP="00F0203F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pacing w:after="0" w:line="276" w:lineRule="auto"/>
        <w:ind w:left="284" w:right="0" w:hanging="284"/>
        <w:outlineLvl w:val="2"/>
        <w:rPr>
          <w:rFonts w:ascii="Arial" w:eastAsiaTheme="minorHAnsi" w:hAnsi="Arial" w:cs="Arial"/>
          <w:color w:val="auto"/>
          <w:szCs w:val="24"/>
          <w:lang w:eastAsia="en-US"/>
        </w:rPr>
      </w:pPr>
      <w:r w:rsidRPr="001140D1">
        <w:rPr>
          <w:rFonts w:ascii="Arial" w:eastAsiaTheme="minorHAnsi" w:hAnsi="Arial" w:cs="Arial"/>
          <w:b/>
          <w:color w:val="auto"/>
          <w:szCs w:val="24"/>
          <w:lang w:eastAsia="en-US"/>
        </w:rPr>
        <w:t>Przedmiot zamówienia należy wykonać w oparciu o m. in.:</w:t>
      </w:r>
    </w:p>
    <w:p w14:paraId="4E173E31" w14:textId="52DB84C1" w:rsidR="00D15B4B" w:rsidRDefault="00D15B4B" w:rsidP="00F0203F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pacing w:after="0" w:line="276" w:lineRule="auto"/>
        <w:ind w:left="709" w:right="0" w:hanging="425"/>
        <w:outlineLvl w:val="2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 xml:space="preserve">  </w:t>
      </w:r>
      <w:r w:rsidR="002F2430">
        <w:rPr>
          <w:rFonts w:ascii="Arial" w:eastAsiaTheme="minorHAnsi" w:hAnsi="Arial" w:cs="Arial"/>
          <w:color w:val="auto"/>
          <w:szCs w:val="24"/>
          <w:lang w:eastAsia="en-US"/>
        </w:rPr>
        <w:t>opis przedmiotu zamówienia;</w:t>
      </w:r>
    </w:p>
    <w:p w14:paraId="657D7272" w14:textId="470529C2" w:rsidR="00A166AB" w:rsidRDefault="00D15B4B" w:rsidP="00F0203F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pacing w:after="0" w:line="276" w:lineRule="auto"/>
        <w:ind w:left="709" w:right="0" w:hanging="425"/>
        <w:outlineLvl w:val="2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hAnsi="Arial" w:cs="Arial"/>
          <w:color w:val="auto"/>
          <w:szCs w:val="24"/>
        </w:rPr>
        <w:t xml:space="preserve"> </w:t>
      </w:r>
      <w:r w:rsidR="008D17DD" w:rsidRPr="001140D1">
        <w:rPr>
          <w:rFonts w:ascii="Arial" w:hAnsi="Arial" w:cs="Arial"/>
          <w:color w:val="auto"/>
          <w:szCs w:val="24"/>
        </w:rPr>
        <w:t xml:space="preserve"> </w:t>
      </w:r>
      <w:r w:rsidR="00A166AB" w:rsidRPr="00D15B4B">
        <w:rPr>
          <w:rFonts w:ascii="Arial" w:eastAsiaTheme="minorHAnsi" w:hAnsi="Arial" w:cs="Arial"/>
          <w:color w:val="auto"/>
          <w:szCs w:val="24"/>
          <w:lang w:eastAsia="en-US"/>
        </w:rPr>
        <w:t>d</w:t>
      </w:r>
      <w:r w:rsidR="002F2430" w:rsidRPr="00D15B4B">
        <w:rPr>
          <w:rFonts w:ascii="Arial" w:eastAsiaTheme="minorHAnsi" w:hAnsi="Arial" w:cs="Arial"/>
          <w:color w:val="auto"/>
          <w:szCs w:val="24"/>
          <w:lang w:eastAsia="en-US"/>
        </w:rPr>
        <w:t>ane wynikające z wizji lokalnej;</w:t>
      </w:r>
    </w:p>
    <w:p w14:paraId="40010FE5" w14:textId="77777777" w:rsidR="00D15B4B" w:rsidRDefault="00D15B4B" w:rsidP="00F0203F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pacing w:after="0" w:line="276" w:lineRule="auto"/>
        <w:ind w:left="709" w:right="0" w:hanging="425"/>
        <w:outlineLvl w:val="2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 xml:space="preserve">  </w:t>
      </w:r>
      <w:r w:rsidR="00A166AB" w:rsidRPr="00D15B4B">
        <w:rPr>
          <w:rFonts w:ascii="Arial" w:eastAsiaTheme="minorHAnsi" w:hAnsi="Arial" w:cs="Arial"/>
          <w:color w:val="auto"/>
          <w:szCs w:val="24"/>
          <w:lang w:eastAsia="en-US"/>
        </w:rPr>
        <w:t>map</w:t>
      </w:r>
      <w:r w:rsidR="006D5362" w:rsidRPr="00D15B4B">
        <w:rPr>
          <w:rFonts w:ascii="Arial" w:eastAsiaTheme="minorHAnsi" w:hAnsi="Arial" w:cs="Arial"/>
          <w:color w:val="auto"/>
          <w:szCs w:val="24"/>
          <w:lang w:eastAsia="en-US"/>
        </w:rPr>
        <w:t>ę</w:t>
      </w:r>
      <w:r w:rsidR="00A166AB" w:rsidRPr="00D15B4B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="008D17DD" w:rsidRPr="00D15B4B">
        <w:rPr>
          <w:rFonts w:ascii="Arial" w:eastAsiaTheme="minorHAnsi" w:hAnsi="Arial" w:cs="Arial"/>
          <w:color w:val="auto"/>
          <w:szCs w:val="24"/>
          <w:lang w:eastAsia="en-US"/>
        </w:rPr>
        <w:t>sytuacyjno</w:t>
      </w:r>
      <w:r w:rsidR="00A166AB" w:rsidRPr="00D15B4B">
        <w:rPr>
          <w:rFonts w:ascii="Arial" w:eastAsiaTheme="minorHAnsi" w:hAnsi="Arial" w:cs="Arial"/>
          <w:color w:val="auto"/>
          <w:szCs w:val="24"/>
          <w:lang w:eastAsia="en-US"/>
        </w:rPr>
        <w:t xml:space="preserve"> – wy</w:t>
      </w:r>
      <w:r w:rsidR="002F2430" w:rsidRPr="00D15B4B">
        <w:rPr>
          <w:rFonts w:ascii="Arial" w:eastAsiaTheme="minorHAnsi" w:hAnsi="Arial" w:cs="Arial"/>
          <w:color w:val="auto"/>
          <w:szCs w:val="24"/>
          <w:lang w:eastAsia="en-US"/>
        </w:rPr>
        <w:t>sokościową z uzbrojeniem terenu;</w:t>
      </w:r>
    </w:p>
    <w:p w14:paraId="2E329C0B" w14:textId="77777777" w:rsidR="00F30192" w:rsidRDefault="00A166AB" w:rsidP="00F0203F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pacing w:after="0" w:line="276" w:lineRule="auto"/>
        <w:ind w:left="709" w:right="0" w:hanging="425"/>
        <w:outlineLvl w:val="2"/>
        <w:rPr>
          <w:rFonts w:ascii="Arial" w:eastAsiaTheme="minorHAnsi" w:hAnsi="Arial" w:cs="Arial"/>
          <w:color w:val="auto"/>
          <w:szCs w:val="24"/>
          <w:lang w:eastAsia="en-US"/>
        </w:rPr>
      </w:pPr>
      <w:r w:rsidRPr="00D15B4B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="00D15B4B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Pr="00D15B4B">
        <w:rPr>
          <w:rFonts w:ascii="Arial" w:eastAsiaTheme="minorHAnsi" w:hAnsi="Arial" w:cs="Arial"/>
          <w:color w:val="auto"/>
          <w:szCs w:val="24"/>
          <w:lang w:eastAsia="en-US"/>
        </w:rPr>
        <w:t>dane określone w warunkach zamówienia.</w:t>
      </w:r>
    </w:p>
    <w:p w14:paraId="656C9246" w14:textId="0F20D0C3" w:rsidR="00A47F36" w:rsidRPr="00F30192" w:rsidRDefault="00A166AB" w:rsidP="00F0203F">
      <w:pPr>
        <w:pStyle w:val="Akapitzlist"/>
        <w:widowControl w:val="0"/>
        <w:numPr>
          <w:ilvl w:val="0"/>
          <w:numId w:val="35"/>
        </w:numPr>
        <w:tabs>
          <w:tab w:val="left" w:pos="567"/>
        </w:tabs>
        <w:spacing w:after="0" w:line="276" w:lineRule="auto"/>
        <w:ind w:left="709" w:right="0" w:hanging="425"/>
        <w:outlineLvl w:val="2"/>
        <w:rPr>
          <w:rFonts w:ascii="Arial" w:eastAsiaTheme="minorHAnsi" w:hAnsi="Arial" w:cs="Arial"/>
          <w:color w:val="auto"/>
          <w:szCs w:val="24"/>
          <w:lang w:eastAsia="en-US"/>
        </w:rPr>
      </w:pPr>
      <w:r w:rsidRPr="00D15B4B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="00CF7D44" w:rsidRPr="00F30192">
        <w:rPr>
          <w:rFonts w:ascii="Arial" w:hAnsi="Arial" w:cs="Arial"/>
          <w:szCs w:val="24"/>
        </w:rPr>
        <w:t xml:space="preserve">posiadaną przez </w:t>
      </w:r>
      <w:r w:rsidR="00D15B4B" w:rsidRPr="00F30192">
        <w:rPr>
          <w:rFonts w:ascii="Arial" w:hAnsi="Arial" w:cs="Arial"/>
          <w:szCs w:val="24"/>
        </w:rPr>
        <w:t>Zamawiającego</w:t>
      </w:r>
      <w:r w:rsidR="00CF7D44" w:rsidRPr="00F30192">
        <w:rPr>
          <w:rFonts w:ascii="Arial" w:hAnsi="Arial" w:cs="Arial"/>
          <w:szCs w:val="24"/>
        </w:rPr>
        <w:t xml:space="preserve"> dokumentację projektowo – kosztorysową </w:t>
      </w:r>
    </w:p>
    <w:p w14:paraId="2CC565B3" w14:textId="2E5A5B1B" w:rsidR="00ED1A5D" w:rsidRPr="0011582B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A47F36">
        <w:rPr>
          <w:rFonts w:ascii="Arial" w:hAnsi="Arial" w:cs="Arial"/>
          <w:szCs w:val="24"/>
        </w:rPr>
        <w:t>Inwentaryzacja budowlana bud. 13</w:t>
      </w:r>
      <w:r w:rsidR="000D6921">
        <w:rPr>
          <w:rFonts w:ascii="Arial" w:hAnsi="Arial" w:cs="Arial"/>
          <w:szCs w:val="24"/>
        </w:rPr>
        <w:t xml:space="preserve"> i op</w:t>
      </w:r>
      <w:r w:rsidR="000A2956">
        <w:rPr>
          <w:rFonts w:ascii="Arial" w:hAnsi="Arial" w:cs="Arial"/>
          <w:szCs w:val="24"/>
        </w:rPr>
        <w:t>inia o</w:t>
      </w:r>
      <w:r w:rsidR="000D6921">
        <w:rPr>
          <w:rFonts w:ascii="Arial" w:hAnsi="Arial" w:cs="Arial"/>
          <w:szCs w:val="24"/>
        </w:rPr>
        <w:t xml:space="preserve"> stan</w:t>
      </w:r>
      <w:r w:rsidR="000A2956">
        <w:rPr>
          <w:rFonts w:ascii="Arial" w:hAnsi="Arial" w:cs="Arial"/>
          <w:szCs w:val="24"/>
        </w:rPr>
        <w:t>ie</w:t>
      </w:r>
      <w:r w:rsidR="000D6921">
        <w:rPr>
          <w:rFonts w:ascii="Arial" w:hAnsi="Arial" w:cs="Arial"/>
          <w:szCs w:val="24"/>
        </w:rPr>
        <w:t xml:space="preserve"> techniczn</w:t>
      </w:r>
      <w:r w:rsidR="000A2956">
        <w:rPr>
          <w:rFonts w:ascii="Arial" w:hAnsi="Arial" w:cs="Arial"/>
          <w:szCs w:val="24"/>
        </w:rPr>
        <w:t>ym</w:t>
      </w:r>
      <w:r w:rsidR="0011582B">
        <w:rPr>
          <w:rFonts w:ascii="Arial" w:hAnsi="Arial" w:cs="Arial"/>
          <w:szCs w:val="24"/>
        </w:rPr>
        <w:t xml:space="preserve"> - sierpień 2020 r.;</w:t>
      </w:r>
    </w:p>
    <w:p w14:paraId="58095417" w14:textId="33AE9661" w:rsidR="000D6921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0D6921">
        <w:rPr>
          <w:rFonts w:ascii="Arial" w:hAnsi="Arial" w:cs="Arial"/>
          <w:szCs w:val="24"/>
        </w:rPr>
        <w:t>Projekt koncepcyjny</w:t>
      </w:r>
      <w:r w:rsidR="0011582B">
        <w:rPr>
          <w:rFonts w:ascii="Arial" w:hAnsi="Arial" w:cs="Arial"/>
          <w:szCs w:val="24"/>
        </w:rPr>
        <w:t xml:space="preserve"> – wrzesień 2020 r.;</w:t>
      </w:r>
    </w:p>
    <w:p w14:paraId="7E9BD0A9" w14:textId="4327FAB3" w:rsidR="00A47F36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A47F36" w:rsidRPr="00ED1A5D">
        <w:rPr>
          <w:rFonts w:ascii="Arial" w:hAnsi="Arial" w:cs="Arial"/>
          <w:szCs w:val="24"/>
        </w:rPr>
        <w:t>Projekt zagospodarowania terenu, Projekt wykonawczy architektura</w:t>
      </w:r>
      <w:r w:rsidR="00C8171D">
        <w:rPr>
          <w:rFonts w:ascii="Arial" w:hAnsi="Arial" w:cs="Arial"/>
          <w:szCs w:val="24"/>
        </w:rPr>
        <w:t xml:space="preserve"> – kwiecień 2021 r.;</w:t>
      </w:r>
    </w:p>
    <w:p w14:paraId="23C03D0B" w14:textId="746F6778" w:rsidR="00ED1A5D" w:rsidRPr="00C8171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Projekt wykonawczy konstrukcji </w:t>
      </w:r>
      <w:r w:rsidR="00C8171D">
        <w:rPr>
          <w:rFonts w:ascii="Arial" w:hAnsi="Arial" w:cs="Arial"/>
          <w:szCs w:val="24"/>
        </w:rPr>
        <w:t>– kwiecień 2021 r.;</w:t>
      </w:r>
    </w:p>
    <w:p w14:paraId="20F290C9" w14:textId="2AFB61FB" w:rsidR="00ED1A5D" w:rsidRPr="00C8171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Plan wewnętrznych instalacji elektrycznych, Projekt wykonawczy instalacji elektrycznych </w:t>
      </w:r>
      <w:r w:rsidR="00C8171D">
        <w:rPr>
          <w:rFonts w:ascii="Arial" w:hAnsi="Arial" w:cs="Arial"/>
          <w:szCs w:val="24"/>
        </w:rPr>
        <w:t>– kwiecień 2021 r.;</w:t>
      </w:r>
    </w:p>
    <w:p w14:paraId="14A934EE" w14:textId="02589F78" w:rsidR="00ED1A5D" w:rsidRPr="00C8171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Projekt instalacji sanitarnych-F Projekt wykonawczy </w:t>
      </w:r>
      <w:r w:rsidR="00C8171D">
        <w:rPr>
          <w:rFonts w:ascii="Arial" w:hAnsi="Arial" w:cs="Arial"/>
          <w:szCs w:val="24"/>
        </w:rPr>
        <w:t>– kwiecień 2021 r.;</w:t>
      </w:r>
    </w:p>
    <w:p w14:paraId="3A6053FF" w14:textId="73B0A63D" w:rsidR="00ED1A5D" w:rsidRPr="00C8171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Projekt wykonawczy drogi i parkingi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1C8326B2" w14:textId="5BB30DAE" w:rsidR="00ED1A5D" w:rsidRPr="00C8171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>Specyfikacja STWiOR - branża budowlana</w:t>
      </w:r>
      <w:r w:rsidR="00C8171D">
        <w:rPr>
          <w:rFonts w:ascii="Arial" w:hAnsi="Arial" w:cs="Arial"/>
          <w:szCs w:val="24"/>
        </w:rPr>
        <w:t>– kwiecień 2021 r.;</w:t>
      </w:r>
      <w:r w:rsidR="00ED1A5D" w:rsidRPr="00C8171D">
        <w:rPr>
          <w:rFonts w:ascii="Arial" w:hAnsi="Arial" w:cs="Arial"/>
          <w:szCs w:val="24"/>
        </w:rPr>
        <w:t xml:space="preserve"> </w:t>
      </w:r>
    </w:p>
    <w:p w14:paraId="6E7031F5" w14:textId="165EC23E" w:rsidR="00ED1A5D" w:rsidRPr="00C8171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</w:t>
      </w:r>
      <w:r w:rsidR="00ED1A5D" w:rsidRPr="00ED1A5D">
        <w:rPr>
          <w:rFonts w:ascii="Arial" w:hAnsi="Arial" w:cs="Arial"/>
          <w:szCs w:val="24"/>
        </w:rPr>
        <w:t>Przedmiar robót - branża budowlana</w:t>
      </w:r>
      <w:r w:rsidR="00C8171D">
        <w:rPr>
          <w:rFonts w:ascii="Arial" w:hAnsi="Arial" w:cs="Arial"/>
          <w:szCs w:val="24"/>
        </w:rPr>
        <w:t xml:space="preserve"> – kwiecień 2021 r.;</w:t>
      </w:r>
    </w:p>
    <w:p w14:paraId="7B34AAAE" w14:textId="741B1CD3" w:rsid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Kosztorys inwestorski - branża budowlana </w:t>
      </w:r>
      <w:r w:rsidR="00C8171D">
        <w:rPr>
          <w:rFonts w:ascii="Arial" w:hAnsi="Arial" w:cs="Arial"/>
          <w:szCs w:val="24"/>
        </w:rPr>
        <w:t>– kwiecień 2021 r.;</w:t>
      </w:r>
    </w:p>
    <w:p w14:paraId="52BEBCC7" w14:textId="2B74210E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Specyfikacja STWiOR - branża sanitarna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7A5D0FCE" w14:textId="0C0320B2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Przedmiar robót - branża sanitarna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5F345928" w14:textId="15B52BFB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>Kosztorys inwestorski - branża sanitarna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  <w:r w:rsidR="00ED1A5D" w:rsidRPr="00ED1A5D">
        <w:rPr>
          <w:rFonts w:ascii="Arial" w:hAnsi="Arial" w:cs="Arial"/>
          <w:szCs w:val="24"/>
        </w:rPr>
        <w:t xml:space="preserve"> </w:t>
      </w:r>
    </w:p>
    <w:p w14:paraId="764D2F2A" w14:textId="0B241B0F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Przedmiar robót - instalacje elektryczne wewnętrzne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0A176415" w14:textId="4D4863D7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>Kosztorys inwestorski - in</w:t>
      </w:r>
      <w:r w:rsidR="0089796E">
        <w:rPr>
          <w:rFonts w:ascii="Arial" w:hAnsi="Arial" w:cs="Arial"/>
          <w:szCs w:val="24"/>
        </w:rPr>
        <w:t>stalacje elektryczne wewnętrzne</w:t>
      </w:r>
      <w:r w:rsidR="00743414">
        <w:rPr>
          <w:rFonts w:ascii="Arial" w:hAnsi="Arial" w:cs="Arial"/>
          <w:szCs w:val="24"/>
        </w:rPr>
        <w:t xml:space="preserve">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2021r.;</w:t>
      </w:r>
    </w:p>
    <w:p w14:paraId="3E673CFD" w14:textId="286CD1DB" w:rsidR="00ED1A5D" w:rsidRPr="00ED1A5D" w:rsidRDefault="00D64B2B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Przedmiar robót - instalacje elektryczne zewnętrzne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199B9B11" w14:textId="082D53A4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>Kosztorys inwestorski - in</w:t>
      </w:r>
      <w:r w:rsidR="0089796E">
        <w:rPr>
          <w:rFonts w:ascii="Arial" w:hAnsi="Arial" w:cs="Arial"/>
          <w:szCs w:val="24"/>
        </w:rPr>
        <w:t>stalacje elektryczne zewnętrzne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</w:t>
      </w:r>
      <w:r w:rsidR="0089796E">
        <w:rPr>
          <w:rFonts w:ascii="Arial" w:hAnsi="Arial" w:cs="Arial"/>
          <w:szCs w:val="24"/>
        </w:rPr>
        <w:t>1</w:t>
      </w:r>
      <w:r w:rsidR="00C8171D">
        <w:rPr>
          <w:rFonts w:ascii="Arial" w:hAnsi="Arial" w:cs="Arial"/>
          <w:szCs w:val="24"/>
        </w:rPr>
        <w:t>r.;</w:t>
      </w:r>
    </w:p>
    <w:p w14:paraId="019896E6" w14:textId="04219F7A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Przedmiar robót - instalacja alarmowa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55E1A01D" w14:textId="5188674E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Kosztorys inwestorski - instalacja alarmowa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4BC858F8" w14:textId="183164E2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Specyfikacja STWiOR - branża elektryczna </w:t>
      </w:r>
      <w:r w:rsidR="00C8171D">
        <w:rPr>
          <w:rFonts w:ascii="Arial" w:hAnsi="Arial" w:cs="Arial"/>
          <w:szCs w:val="24"/>
        </w:rPr>
        <w:t>– kwiecień 2021 r.;</w:t>
      </w:r>
    </w:p>
    <w:p w14:paraId="6009FEA1" w14:textId="7CC8C0E9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Zestawienie kosztów zadania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7A7A4CD6" w14:textId="0A960F31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Instrukcja bezpieczeństwa pożarowego </w:t>
      </w:r>
      <w:r w:rsidR="00C8171D">
        <w:rPr>
          <w:rFonts w:ascii="Arial" w:hAnsi="Arial" w:cs="Arial"/>
          <w:szCs w:val="24"/>
        </w:rPr>
        <w:t>– kwiecień 2021 r.;</w:t>
      </w:r>
    </w:p>
    <w:p w14:paraId="40E2B297" w14:textId="3D999F75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Operat z elementami scenariusza pożarowego </w:t>
      </w:r>
      <w:r w:rsidR="00C8171D">
        <w:rPr>
          <w:rFonts w:ascii="Arial" w:hAnsi="Arial" w:cs="Arial"/>
          <w:szCs w:val="24"/>
        </w:rPr>
        <w:t>– kwiecień 2021 r.;</w:t>
      </w:r>
    </w:p>
    <w:p w14:paraId="53EA26A4" w14:textId="6A9D78B2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Specyfikacja STWiOR — branża drogowa </w:t>
      </w:r>
      <w:r w:rsidR="00C8171D">
        <w:rPr>
          <w:rFonts w:ascii="Arial" w:hAnsi="Arial" w:cs="Arial"/>
          <w:szCs w:val="24"/>
        </w:rPr>
        <w:t xml:space="preserve">– </w:t>
      </w:r>
      <w:r w:rsidR="0089796E">
        <w:rPr>
          <w:rFonts w:ascii="Arial" w:hAnsi="Arial" w:cs="Arial"/>
          <w:szCs w:val="24"/>
        </w:rPr>
        <w:t>kwiecień</w:t>
      </w:r>
      <w:r w:rsidR="00C8171D">
        <w:rPr>
          <w:rFonts w:ascii="Arial" w:hAnsi="Arial" w:cs="Arial"/>
          <w:szCs w:val="24"/>
        </w:rPr>
        <w:t xml:space="preserve"> 2021 r.;</w:t>
      </w:r>
    </w:p>
    <w:p w14:paraId="58D94EF9" w14:textId="1F0D4E88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Przedmiar robót — branża drogowa </w:t>
      </w:r>
      <w:r w:rsidR="00C8171D">
        <w:rPr>
          <w:rFonts w:ascii="Arial" w:hAnsi="Arial" w:cs="Arial"/>
          <w:szCs w:val="24"/>
        </w:rPr>
        <w:t>– kwiecień 2021 r.;</w:t>
      </w:r>
    </w:p>
    <w:p w14:paraId="23B787CA" w14:textId="4A2517DA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>Kosztorys inwestorski — branża drogowa</w:t>
      </w:r>
      <w:r w:rsidR="00C8171D">
        <w:rPr>
          <w:rFonts w:ascii="Arial" w:hAnsi="Arial" w:cs="Arial"/>
          <w:szCs w:val="24"/>
        </w:rPr>
        <w:t>– kwiecień 2021 r.;</w:t>
      </w:r>
      <w:r w:rsidR="00ED1A5D" w:rsidRPr="00ED1A5D">
        <w:rPr>
          <w:rFonts w:ascii="Arial" w:hAnsi="Arial" w:cs="Arial"/>
          <w:szCs w:val="24"/>
        </w:rPr>
        <w:t xml:space="preserve"> </w:t>
      </w:r>
    </w:p>
    <w:p w14:paraId="22D5C19D" w14:textId="2F4ED9F3" w:rsidR="00ED1A5D" w:rsidRPr="00ED1A5D" w:rsidRDefault="00F0203F" w:rsidP="00F0203F">
      <w:pPr>
        <w:pStyle w:val="Akapitzlist"/>
        <w:widowControl w:val="0"/>
        <w:numPr>
          <w:ilvl w:val="1"/>
          <w:numId w:val="32"/>
        </w:numPr>
        <w:tabs>
          <w:tab w:val="left" w:pos="567"/>
          <w:tab w:val="left" w:pos="851"/>
        </w:tabs>
        <w:spacing w:after="120" w:line="276" w:lineRule="auto"/>
        <w:ind w:left="567" w:right="0" w:hanging="141"/>
        <w:outlineLvl w:val="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ED1A5D" w:rsidRPr="00ED1A5D">
        <w:rPr>
          <w:rFonts w:ascii="Arial" w:hAnsi="Arial" w:cs="Arial"/>
          <w:szCs w:val="24"/>
        </w:rPr>
        <w:t xml:space="preserve">Projekt wykonawczy instalacji alarmowych — ZASTRZEŻONE </w:t>
      </w:r>
    </w:p>
    <w:p w14:paraId="18359116" w14:textId="25AB7D8E" w:rsidR="00F31936" w:rsidRPr="003270B7" w:rsidRDefault="00F31936" w:rsidP="00453324">
      <w:pPr>
        <w:pStyle w:val="Akapitzlist"/>
        <w:widowControl w:val="0"/>
        <w:tabs>
          <w:tab w:val="left" w:pos="1134"/>
        </w:tabs>
        <w:spacing w:after="0" w:line="276" w:lineRule="auto"/>
        <w:ind w:left="0" w:right="0" w:firstLine="0"/>
        <w:outlineLvl w:val="2"/>
        <w:rPr>
          <w:rFonts w:ascii="Arial" w:eastAsiaTheme="minorHAnsi" w:hAnsi="Arial" w:cs="Arial"/>
          <w:color w:val="auto"/>
          <w:szCs w:val="12"/>
          <w:lang w:eastAsia="en-US"/>
        </w:rPr>
      </w:pPr>
    </w:p>
    <w:p w14:paraId="72430E54" w14:textId="670A4ECB" w:rsidR="00293618" w:rsidRPr="00F30192" w:rsidRDefault="00293618" w:rsidP="00F30192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right="0" w:hanging="284"/>
        <w:rPr>
          <w:rFonts w:ascii="Arial" w:eastAsiaTheme="minorHAnsi" w:hAnsi="Arial" w:cs="Arial"/>
          <w:b/>
          <w:color w:val="auto"/>
          <w:szCs w:val="24"/>
          <w:lang w:eastAsia="en-US"/>
        </w:rPr>
      </w:pPr>
      <w:bookmarkStart w:id="0" w:name="_Toc1115664"/>
      <w:r w:rsidRPr="001140D1">
        <w:rPr>
          <w:rFonts w:ascii="Arial" w:hAnsi="Arial" w:cs="Arial"/>
          <w:b/>
          <w:color w:val="auto"/>
          <w:szCs w:val="24"/>
          <w:lang w:eastAsia="en-US" w:bidi="en-US"/>
        </w:rPr>
        <w:t xml:space="preserve">DOKUMENTACJA </w:t>
      </w:r>
      <w:r w:rsidRPr="001140D1">
        <w:rPr>
          <w:rFonts w:ascii="Arial" w:eastAsiaTheme="minorHAnsi" w:hAnsi="Arial" w:cs="Arial"/>
          <w:b/>
          <w:color w:val="auto"/>
          <w:szCs w:val="24"/>
          <w:lang w:eastAsia="en-US"/>
        </w:rPr>
        <w:t>BĘDZIE OBEJMOWAĆ</w:t>
      </w:r>
      <w:r w:rsidRPr="00A56FCD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: </w:t>
      </w:r>
    </w:p>
    <w:p w14:paraId="37922CF1" w14:textId="77777777" w:rsidR="00AB00BE" w:rsidRPr="007E47D1" w:rsidRDefault="00AB00BE" w:rsidP="00AB00B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0" w:right="0" w:firstLine="0"/>
        <w:rPr>
          <w:rFonts w:ascii="Arial" w:eastAsiaTheme="minorHAnsi" w:hAnsi="Arial" w:cs="Arial"/>
          <w:b/>
          <w:color w:val="auto"/>
          <w:szCs w:val="24"/>
          <w:lang w:eastAsia="en-US"/>
        </w:rPr>
      </w:pPr>
      <w:r w:rsidRPr="00082799">
        <w:rPr>
          <w:rFonts w:ascii="Arial" w:eastAsiaTheme="minorHAnsi" w:hAnsi="Arial" w:cs="Arial"/>
          <w:b/>
          <w:color w:val="auto"/>
          <w:szCs w:val="24"/>
          <w:lang w:eastAsia="en-US"/>
        </w:rPr>
        <w:t>Dokumentację przedprojektową:</w:t>
      </w:r>
    </w:p>
    <w:p w14:paraId="2D50EC23" w14:textId="4D79D1D5" w:rsidR="00AB00BE" w:rsidRPr="00A334E1" w:rsidRDefault="00AB00BE" w:rsidP="00AB00BE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right="0" w:hanging="283"/>
        <w:rPr>
          <w:rFonts w:ascii="Arial" w:eastAsiaTheme="minorHAnsi" w:hAnsi="Arial" w:cs="Arial"/>
          <w:b/>
          <w:color w:val="auto"/>
          <w:szCs w:val="24"/>
          <w:lang w:eastAsia="en-US"/>
        </w:rPr>
      </w:pPr>
      <w:r>
        <w:rPr>
          <w:rFonts w:ascii="Arial" w:eastAsiaTheme="minorHAnsi" w:hAnsi="Arial" w:cs="Arial"/>
          <w:b/>
          <w:color w:val="auto"/>
          <w:szCs w:val="24"/>
          <w:lang w:eastAsia="en-US"/>
        </w:rPr>
        <w:t>Aktualizację mapy</w:t>
      </w:r>
      <w:r w:rsidRPr="00022965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 do celów projektowych</w:t>
      </w:r>
      <w:r w:rsidRPr="00022965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Pr="00022965">
        <w:rPr>
          <w:rFonts w:ascii="Arial" w:eastAsiaTheme="minorHAnsi" w:hAnsi="Arial" w:cs="Arial"/>
          <w:i/>
          <w:color w:val="auto"/>
          <w:szCs w:val="24"/>
          <w:lang w:eastAsia="en-US"/>
        </w:rPr>
        <w:t>(zgodnie z wytycznymi Zespołu uzgadniania dokumentacji projektowej (ZUDP)</w:t>
      </w:r>
      <w:r w:rsidR="00A334E1">
        <w:rPr>
          <w:rFonts w:ascii="Arial" w:eastAsiaTheme="minorHAnsi" w:hAnsi="Arial" w:cs="Arial"/>
          <w:i/>
          <w:color w:val="auto"/>
          <w:szCs w:val="24"/>
          <w:lang w:eastAsia="en-US"/>
        </w:rPr>
        <w:t>;</w:t>
      </w:r>
    </w:p>
    <w:p w14:paraId="5573AC73" w14:textId="362EBA08" w:rsidR="00A334E1" w:rsidRPr="00A334E1" w:rsidRDefault="00A334E1" w:rsidP="00A334E1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right="0" w:hanging="283"/>
        <w:rPr>
          <w:rFonts w:ascii="Arial" w:eastAsiaTheme="minorHAnsi" w:hAnsi="Arial" w:cs="Arial"/>
          <w:b/>
          <w:color w:val="auto"/>
          <w:szCs w:val="24"/>
          <w:lang w:eastAsia="en-US"/>
        </w:rPr>
      </w:pPr>
      <w:r>
        <w:rPr>
          <w:rFonts w:ascii="Arial" w:eastAsiaTheme="minorHAnsi" w:hAnsi="Arial" w:cs="Arial"/>
          <w:b/>
          <w:color w:val="auto"/>
          <w:szCs w:val="24"/>
          <w:lang w:eastAsia="en-US"/>
        </w:rPr>
        <w:t>Ekspertyzę techniczną</w:t>
      </w:r>
      <w:r w:rsidRPr="00237C26">
        <w:rPr>
          <w:rFonts w:ascii="Arial" w:hAnsi="Arial" w:cs="Arial"/>
        </w:rPr>
        <w:t xml:space="preserve"> </w:t>
      </w:r>
      <w:r w:rsidRPr="00301406">
        <w:rPr>
          <w:rFonts w:ascii="Arial" w:hAnsi="Arial" w:cs="Arial"/>
          <w:b/>
          <w:shd w:val="clear" w:color="auto" w:fill="FFFFFF"/>
        </w:rPr>
        <w:t>stanu kon</w:t>
      </w:r>
      <w:r>
        <w:rPr>
          <w:rFonts w:ascii="Arial" w:hAnsi="Arial" w:cs="Arial"/>
          <w:b/>
          <w:shd w:val="clear" w:color="auto" w:fill="FFFFFF"/>
        </w:rPr>
        <w:t>strukcji i elementów budynku.</w:t>
      </w:r>
    </w:p>
    <w:p w14:paraId="7744E3B4" w14:textId="15926C49" w:rsidR="00293618" w:rsidRPr="007E47D1" w:rsidRDefault="003B7D92" w:rsidP="003E403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240" w:after="0" w:line="276" w:lineRule="auto"/>
        <w:ind w:left="284" w:right="0" w:hanging="284"/>
        <w:rPr>
          <w:rFonts w:ascii="Arial" w:eastAsiaTheme="minorHAnsi" w:hAnsi="Arial" w:cs="Arial"/>
          <w:b/>
          <w:color w:val="auto"/>
          <w:szCs w:val="24"/>
          <w:lang w:eastAsia="en-US"/>
        </w:rPr>
      </w:pPr>
      <w:r>
        <w:rPr>
          <w:rFonts w:ascii="Arial" w:hAnsi="Arial" w:cs="Arial"/>
          <w:b/>
          <w:color w:val="000000" w:themeColor="text1"/>
          <w:szCs w:val="24"/>
        </w:rPr>
        <w:t>Dokumentację</w:t>
      </w:r>
      <w:r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 projektową</w:t>
      </w:r>
      <w:r w:rsidR="00293618" w:rsidRPr="00082799">
        <w:rPr>
          <w:rFonts w:ascii="Arial" w:eastAsiaTheme="minorHAnsi" w:hAnsi="Arial" w:cs="Arial"/>
          <w:b/>
          <w:color w:val="auto"/>
          <w:szCs w:val="24"/>
          <w:lang w:eastAsia="en-US"/>
        </w:rPr>
        <w:t>:</w:t>
      </w:r>
    </w:p>
    <w:p w14:paraId="28E06E6C" w14:textId="73F2CAA1" w:rsidR="00293618" w:rsidRPr="00AD50BB" w:rsidRDefault="00293618" w:rsidP="00043B18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276" w:lineRule="auto"/>
        <w:ind w:right="0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AD50BB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>Projekt budowlany na podstawie wykonanej inwentaryzacji</w:t>
      </w:r>
      <w:r w:rsidR="00AD50BB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 </w:t>
      </w:r>
      <w:r w:rsidR="00AD50BB">
        <w:rPr>
          <w:rFonts w:ascii="Arial" w:eastAsiaTheme="minorHAnsi" w:hAnsi="Arial" w:cs="Arial"/>
          <w:color w:val="000000" w:themeColor="text1"/>
          <w:szCs w:val="24"/>
          <w:lang w:eastAsia="en-US"/>
        </w:rPr>
        <w:br/>
      </w:r>
      <w:r w:rsidRPr="00AD50BB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>(zgodnie z ustawą z dnia 7 lipca 199</w:t>
      </w:r>
      <w:r w:rsidR="00E364B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 xml:space="preserve">4 r Prawo Budowlane, dalej PB </w:t>
      </w:r>
      <w:r w:rsidR="00E364B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br/>
        <w:t xml:space="preserve">i </w:t>
      </w:r>
      <w:r w:rsidRPr="00AD50BB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>Rozporządzeniem Ministra Rozwoju z dnia 11 września 2020 r. w sprawie szczegółowego zakresu i formy projektu budowlanego, ze zmianami)</w:t>
      </w:r>
      <w:r w:rsidRPr="00AD50BB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  </w:t>
      </w:r>
      <w:r w:rsidR="00E364B9">
        <w:rPr>
          <w:rFonts w:ascii="Arial" w:eastAsiaTheme="minorHAnsi" w:hAnsi="Arial" w:cs="Arial"/>
          <w:color w:val="000000" w:themeColor="text1"/>
          <w:szCs w:val="24"/>
          <w:lang w:eastAsia="en-US"/>
        </w:rPr>
        <w:br/>
      </w:r>
      <w:r w:rsidRPr="00AD50BB">
        <w:rPr>
          <w:rFonts w:ascii="Arial" w:eastAsiaTheme="minorHAnsi" w:hAnsi="Arial" w:cs="Arial"/>
          <w:color w:val="000000" w:themeColor="text1"/>
          <w:szCs w:val="24"/>
          <w:lang w:eastAsia="en-US"/>
        </w:rPr>
        <w:t>w wersji papierowej w 4 egz.</w:t>
      </w:r>
      <w:r w:rsidRPr="00AD50BB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 xml:space="preserve"> </w:t>
      </w:r>
      <w:r w:rsidRPr="00AD50BB">
        <w:rPr>
          <w:rFonts w:ascii="Arial" w:eastAsiaTheme="minorHAnsi" w:hAnsi="Arial" w:cs="Arial"/>
          <w:color w:val="000000" w:themeColor="text1"/>
          <w:szCs w:val="24"/>
          <w:lang w:eastAsia="en-US"/>
        </w:rPr>
        <w:t>każdy +</w:t>
      </w:r>
      <w:r w:rsidRPr="00AD50BB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 xml:space="preserve"> </w:t>
      </w:r>
      <w:r w:rsidRPr="00AD50BB">
        <w:rPr>
          <w:rFonts w:ascii="Arial" w:eastAsiaTheme="minorHAnsi" w:hAnsi="Arial" w:cs="Arial"/>
          <w:color w:val="000000" w:themeColor="text1"/>
          <w:szCs w:val="24"/>
          <w:lang w:eastAsia="en-US"/>
        </w:rPr>
        <w:t>na nośniku CD (zapisanym w formacie pdf oraz w formatach edytowalnych wszystkich plików).</w:t>
      </w:r>
    </w:p>
    <w:p w14:paraId="44F8ECCA" w14:textId="77777777" w:rsidR="00293618" w:rsidRPr="00B85C69" w:rsidRDefault="00293618" w:rsidP="00043B18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276" w:lineRule="auto"/>
        <w:ind w:right="0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B85C69">
        <w:rPr>
          <w:rFonts w:ascii="Arial" w:hAnsi="Arial" w:cs="Arial"/>
          <w:b/>
          <w:color w:val="000000" w:themeColor="text1"/>
          <w:szCs w:val="24"/>
        </w:rPr>
        <w:t>Informacja dotycząca bezpieczeństwa i ochrony zdrowia</w:t>
      </w:r>
      <w:r w:rsidRPr="00B85C69">
        <w:rPr>
          <w:rFonts w:ascii="Arial" w:hAnsi="Arial" w:cs="Arial"/>
          <w:color w:val="000000" w:themeColor="text1"/>
          <w:szCs w:val="24"/>
        </w:rPr>
        <w:t xml:space="preserve"> </w:t>
      </w:r>
      <w:r w:rsidRPr="00B85C69">
        <w:rPr>
          <w:rFonts w:ascii="Arial" w:hAnsi="Arial" w:cs="Arial"/>
          <w:i/>
          <w:color w:val="000000" w:themeColor="text1"/>
          <w:szCs w:val="24"/>
        </w:rPr>
        <w:t>(Rozporządzenie Ministra Infrastruktury z dnia 23 czerwca 2003 r. w sprawie informacji dotyczącej bezpieczeństwa i ochrony zdrowia oraz planu bezpieczeństwa i ochrony zdrowia.)</w:t>
      </w:r>
      <w:r w:rsidRPr="00B85C69">
        <w:rPr>
          <w:rFonts w:ascii="Arial" w:hAnsi="Arial" w:cs="Arial"/>
          <w:color w:val="000000" w:themeColor="text1"/>
          <w:szCs w:val="24"/>
        </w:rPr>
        <w:t xml:space="preserve"> w 2 egz. + na nośniku CD   (zapisanym w formacie pdf i dxf). </w:t>
      </w:r>
    </w:p>
    <w:p w14:paraId="1CA0ED22" w14:textId="77777777" w:rsidR="00293618" w:rsidRPr="00B85C69" w:rsidRDefault="00293618" w:rsidP="00043B18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276" w:lineRule="auto"/>
        <w:ind w:right="0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B85C69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>Projekt wykonawczy – osobno dla każdej branży:</w:t>
      </w:r>
    </w:p>
    <w:p w14:paraId="64B5EC78" w14:textId="6F59B18F" w:rsidR="00293618" w:rsidRPr="00B85C69" w:rsidRDefault="00293618" w:rsidP="00F345F4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ind w:left="993" w:right="0" w:hanging="283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B85C69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Konstrukcyjno </w:t>
      </w:r>
      <w:r w:rsidR="002F2430">
        <w:rPr>
          <w:rFonts w:ascii="Arial" w:eastAsiaTheme="minorHAnsi" w:hAnsi="Arial" w:cs="Arial"/>
          <w:color w:val="000000" w:themeColor="text1"/>
          <w:szCs w:val="24"/>
          <w:lang w:eastAsia="en-US"/>
        </w:rPr>
        <w:t>–</w:t>
      </w:r>
      <w:r w:rsidRPr="00B85C69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 </w:t>
      </w:r>
      <w:r w:rsidR="002F2430">
        <w:rPr>
          <w:rFonts w:ascii="Arial" w:eastAsiaTheme="minorHAnsi" w:hAnsi="Arial" w:cs="Arial"/>
          <w:color w:val="000000" w:themeColor="text1"/>
          <w:szCs w:val="24"/>
          <w:lang w:eastAsia="en-US"/>
        </w:rPr>
        <w:t>budowlanej;</w:t>
      </w:r>
    </w:p>
    <w:p w14:paraId="323D9D7F" w14:textId="2C7F4665" w:rsidR="00293618" w:rsidRPr="00B85C69" w:rsidRDefault="002F2430" w:rsidP="00F345F4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ind w:left="993" w:right="0" w:hanging="283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>
        <w:rPr>
          <w:rFonts w:ascii="Arial" w:eastAsiaTheme="minorHAnsi" w:hAnsi="Arial" w:cs="Arial"/>
          <w:color w:val="000000" w:themeColor="text1"/>
          <w:szCs w:val="24"/>
          <w:lang w:eastAsia="en-US"/>
        </w:rPr>
        <w:t>Sanitarnej;</w:t>
      </w:r>
    </w:p>
    <w:p w14:paraId="00CFEC2E" w14:textId="3C3E2842" w:rsidR="00293618" w:rsidRPr="00B85C69" w:rsidRDefault="002F2430" w:rsidP="00F345F4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ind w:left="993" w:right="0" w:hanging="283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>
        <w:rPr>
          <w:rFonts w:ascii="Arial" w:eastAsiaTheme="minorHAnsi" w:hAnsi="Arial" w:cs="Arial"/>
          <w:color w:val="000000" w:themeColor="text1"/>
          <w:szCs w:val="24"/>
          <w:lang w:eastAsia="en-US"/>
        </w:rPr>
        <w:t>Elektrycznej;</w:t>
      </w:r>
    </w:p>
    <w:p w14:paraId="43A4486C" w14:textId="7C29F6D2" w:rsidR="00293618" w:rsidRPr="00B85C69" w:rsidRDefault="002F2430" w:rsidP="00F345F4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ind w:left="993" w:right="0" w:hanging="283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>
        <w:rPr>
          <w:rFonts w:ascii="Arial" w:eastAsiaTheme="minorHAnsi" w:hAnsi="Arial" w:cs="Arial"/>
          <w:color w:val="000000" w:themeColor="text1"/>
          <w:szCs w:val="24"/>
          <w:lang w:eastAsia="en-US"/>
        </w:rPr>
        <w:t>Telekomunikacyjnej.</w:t>
      </w:r>
    </w:p>
    <w:p w14:paraId="107B3B6B" w14:textId="16A1C34C" w:rsidR="00293618" w:rsidRPr="00B85C69" w:rsidRDefault="00293618" w:rsidP="007E47D1">
      <w:pPr>
        <w:tabs>
          <w:tab w:val="left" w:pos="709"/>
        </w:tabs>
        <w:suppressAutoHyphens/>
        <w:spacing w:after="0" w:line="276" w:lineRule="auto"/>
        <w:ind w:left="0" w:right="0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B85C69">
        <w:rPr>
          <w:rFonts w:ascii="Arial" w:eastAsiaTheme="minorHAnsi" w:hAnsi="Arial" w:cs="Arial"/>
          <w:color w:val="000000" w:themeColor="text1"/>
          <w:szCs w:val="24"/>
          <w:lang w:eastAsia="en-US"/>
        </w:rPr>
        <w:lastRenderedPageBreak/>
        <w:t>Projekt wykonawczy należy wykonać (</w:t>
      </w:r>
      <w:r w:rsidRPr="00B85C6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>zgodnie</w:t>
      </w:r>
      <w:r w:rsidR="00C5575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 xml:space="preserve"> </w:t>
      </w:r>
      <w:r w:rsidRPr="00B85C6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 xml:space="preserve">z Rozporządzeniem Ministra Rozwoju i Technologii z dnia 20 grudnia </w:t>
      </w:r>
      <w:r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>2021 roku</w:t>
      </w:r>
      <w:r w:rsidRPr="00B85C6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 xml:space="preserve"> w sprawie szczegółowego zakresu i formy dokumentacji projektowej, specyfikacji technicznych wykonania </w:t>
      </w:r>
      <w:r w:rsidR="00C5575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br/>
      </w:r>
      <w:r w:rsidRPr="00B85C6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 xml:space="preserve">i odbioru robót budowlanych oraz programu funkcjonalno-użytkowego) </w:t>
      </w:r>
      <w:r w:rsidRPr="00B85C69">
        <w:rPr>
          <w:rFonts w:ascii="Arial" w:eastAsiaTheme="minorHAnsi" w:hAnsi="Arial" w:cs="Arial"/>
          <w:color w:val="000000" w:themeColor="text1"/>
          <w:szCs w:val="24"/>
          <w:lang w:eastAsia="en-US"/>
        </w:rPr>
        <w:t>w  3 egz. dla każdej z branż + na nośniku CD dla każdej branży osobno dla celów r</w:t>
      </w:r>
      <w:r>
        <w:rPr>
          <w:rFonts w:ascii="Arial" w:eastAsiaTheme="minorHAnsi" w:hAnsi="Arial" w:cs="Arial"/>
          <w:color w:val="000000" w:themeColor="text1"/>
          <w:szCs w:val="24"/>
          <w:lang w:eastAsia="en-US"/>
        </w:rPr>
        <w:t>ealizacji inwestycji (zapisanym</w:t>
      </w:r>
      <w:r w:rsidRPr="00B85C69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 w formacie pdf  i dxf) oraz w formatach edytowalnych wszystkich plików.</w:t>
      </w:r>
      <w:r w:rsidRPr="00B85C69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 xml:space="preserve"> </w:t>
      </w:r>
    </w:p>
    <w:p w14:paraId="62A33130" w14:textId="52CE0268" w:rsidR="00293618" w:rsidRPr="003E4031" w:rsidRDefault="00293618" w:rsidP="003E4031">
      <w:pPr>
        <w:pStyle w:val="Akapitzlist"/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ind w:right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b/>
          <w:color w:val="000000" w:themeColor="text1"/>
          <w:szCs w:val="24"/>
        </w:rPr>
        <w:t>Przedmiary robót osobno dla każdej branży wymienionej ust. 2 pkt 3)</w:t>
      </w:r>
      <w:r w:rsidRPr="00B85C69">
        <w:rPr>
          <w:rFonts w:ascii="Arial" w:hAnsi="Arial" w:cs="Arial"/>
          <w:color w:val="000000" w:themeColor="text1"/>
          <w:szCs w:val="24"/>
        </w:rPr>
        <w:t xml:space="preserve"> </w:t>
      </w:r>
      <w:r w:rsidRPr="00B85C69">
        <w:rPr>
          <w:rFonts w:ascii="Arial" w:hAnsi="Arial" w:cs="Arial"/>
          <w:i/>
          <w:color w:val="000000" w:themeColor="text1"/>
          <w:szCs w:val="24"/>
        </w:rPr>
        <w:t>(zgodny z rozporządzeniem jak w pkt. I ust. 5)</w:t>
      </w:r>
      <w:r w:rsidRPr="00B85C69">
        <w:rPr>
          <w:rFonts w:ascii="Arial" w:hAnsi="Arial" w:cs="Arial"/>
          <w:color w:val="000000" w:themeColor="text1"/>
          <w:szCs w:val="24"/>
        </w:rPr>
        <w:t xml:space="preserve">  </w:t>
      </w:r>
      <w:r w:rsidR="003E4031">
        <w:rPr>
          <w:rFonts w:ascii="Arial" w:hAnsi="Arial" w:cs="Arial"/>
          <w:color w:val="000000" w:themeColor="text1"/>
          <w:szCs w:val="24"/>
        </w:rPr>
        <w:t xml:space="preserve">z podziałem na branże, </w:t>
      </w:r>
      <w:r w:rsidR="003E4031">
        <w:rPr>
          <w:rFonts w:ascii="Arial" w:hAnsi="Arial" w:cs="Arial"/>
          <w:color w:val="000000" w:themeColor="text1"/>
          <w:szCs w:val="24"/>
        </w:rPr>
        <w:br/>
      </w:r>
      <w:r w:rsidR="003E4031" w:rsidRPr="003E4031">
        <w:rPr>
          <w:rFonts w:ascii="Arial" w:hAnsi="Arial" w:cs="Arial"/>
          <w:color w:val="000000" w:themeColor="text1"/>
          <w:szCs w:val="24"/>
        </w:rPr>
        <w:t xml:space="preserve">w 2 </w:t>
      </w:r>
      <w:r w:rsidRPr="003E4031">
        <w:rPr>
          <w:rFonts w:ascii="Arial" w:hAnsi="Arial" w:cs="Arial"/>
          <w:color w:val="000000" w:themeColor="text1"/>
          <w:szCs w:val="24"/>
        </w:rPr>
        <w:t>egz. każde + na nośniku CD (zapisanym w formacie pdf i ath).</w:t>
      </w:r>
    </w:p>
    <w:p w14:paraId="6CCD8E39" w14:textId="03A7B424" w:rsidR="00293618" w:rsidRPr="00D64B2B" w:rsidRDefault="00293618" w:rsidP="00453324">
      <w:pPr>
        <w:tabs>
          <w:tab w:val="left" w:pos="709"/>
        </w:tabs>
        <w:suppressAutoHyphens/>
        <w:spacing w:after="0" w:line="276" w:lineRule="auto"/>
        <w:ind w:left="0" w:right="0" w:firstLine="0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B85C69">
        <w:rPr>
          <w:rFonts w:ascii="Arial" w:hAnsi="Arial" w:cs="Arial"/>
          <w:color w:val="000000" w:themeColor="text1"/>
          <w:szCs w:val="24"/>
        </w:rPr>
        <w:t>Projekt zagospodarowania terenu oraz dokumentacja w branży  telekomunikacyjnej musi być wykonana jako niejawna o klauzuli ZASTRZEŻONE i zapisana na osobnej płycie CD.</w:t>
      </w:r>
    </w:p>
    <w:p w14:paraId="24D60C28" w14:textId="52772C97" w:rsidR="00293618" w:rsidRPr="00B85C69" w:rsidRDefault="00293618" w:rsidP="00D64B2B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0" w:right="0" w:firstLine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b/>
          <w:color w:val="000000" w:themeColor="text1"/>
          <w:szCs w:val="24"/>
        </w:rPr>
        <w:t>Specyfikacje techniczne wykonania i odbioru robót budowlanych</w:t>
      </w:r>
      <w:r w:rsidR="0088486B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88486B">
        <w:rPr>
          <w:rFonts w:ascii="Arial" w:hAnsi="Arial" w:cs="Arial"/>
          <w:b/>
          <w:color w:val="000000" w:themeColor="text1"/>
          <w:szCs w:val="24"/>
        </w:rPr>
        <w:br/>
      </w:r>
      <w:r w:rsidRPr="00B85C69">
        <w:rPr>
          <w:rFonts w:ascii="Arial" w:hAnsi="Arial" w:cs="Arial"/>
          <w:b/>
          <w:color w:val="000000" w:themeColor="text1"/>
          <w:szCs w:val="24"/>
        </w:rPr>
        <w:t>w każdej branży</w:t>
      </w:r>
      <w:r w:rsidRPr="00B85C69">
        <w:rPr>
          <w:rFonts w:ascii="Arial" w:hAnsi="Arial" w:cs="Arial"/>
          <w:color w:val="000000" w:themeColor="text1"/>
          <w:szCs w:val="24"/>
        </w:rPr>
        <w:t xml:space="preserve"> </w:t>
      </w:r>
      <w:r w:rsidRPr="00B85C69">
        <w:rPr>
          <w:rFonts w:ascii="Arial" w:eastAsiaTheme="minorHAnsi" w:hAnsi="Arial" w:cs="Arial"/>
          <w:color w:val="000000" w:themeColor="text1"/>
          <w:szCs w:val="24"/>
          <w:lang w:eastAsia="en-US"/>
        </w:rPr>
        <w:t>(</w:t>
      </w:r>
      <w:r w:rsidRPr="00B85C6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 xml:space="preserve">zgodnie z Rozporządzeniem Ministra Rozwoju i Technologii </w:t>
      </w:r>
      <w:r w:rsidR="003E4031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br/>
      </w:r>
      <w:r w:rsidRPr="00B85C69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>z dnia 20 grudnia 2021 r. w sprawie szczegółowego zakresu i formy dokumentacji projektowej, specyfikacji technicznych wykonania i odbioru robót budowlanych oraz programu funkcjonalno-użytkowego</w:t>
      </w:r>
      <w:r w:rsidRPr="00B85C69">
        <w:rPr>
          <w:rFonts w:ascii="Arial" w:hAnsi="Arial" w:cs="Arial"/>
          <w:color w:val="000000" w:themeColor="text1"/>
          <w:szCs w:val="24"/>
        </w:rPr>
        <w:t xml:space="preserve"> (zapisanym w formacie pdf i dxf).</w:t>
      </w:r>
    </w:p>
    <w:p w14:paraId="429D204A" w14:textId="77777777" w:rsidR="00293618" w:rsidRPr="00B85C69" w:rsidRDefault="00293618" w:rsidP="00453324">
      <w:pPr>
        <w:spacing w:after="0" w:line="276" w:lineRule="auto"/>
        <w:ind w:left="0" w:right="0" w:firstLine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>Specyfikacje szczegółowe w odniesieniu dla każdej pozycji przedmiaru robót winny opisywać w szczególności:</w:t>
      </w:r>
    </w:p>
    <w:p w14:paraId="20EC94D8" w14:textId="3AF51292" w:rsidR="00293618" w:rsidRPr="00B85C69" w:rsidRDefault="00293618" w:rsidP="00453324">
      <w:pPr>
        <w:pStyle w:val="Akapitzlist"/>
        <w:numPr>
          <w:ilvl w:val="0"/>
          <w:numId w:val="7"/>
        </w:numPr>
        <w:spacing w:after="0" w:line="276" w:lineRule="auto"/>
        <w:ind w:right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>zakres robót składający s</w:t>
      </w:r>
      <w:r w:rsidR="00867405">
        <w:rPr>
          <w:rFonts w:ascii="Arial" w:hAnsi="Arial" w:cs="Arial"/>
          <w:color w:val="000000" w:themeColor="text1"/>
          <w:szCs w:val="24"/>
        </w:rPr>
        <w:t>ię na daną pozycję przedmiarową;</w:t>
      </w:r>
    </w:p>
    <w:p w14:paraId="2F16F3C4" w14:textId="0E70B549" w:rsidR="00293618" w:rsidRPr="00B85C69" w:rsidRDefault="00293618" w:rsidP="00453324">
      <w:pPr>
        <w:pStyle w:val="Akapitzlist"/>
        <w:numPr>
          <w:ilvl w:val="0"/>
          <w:numId w:val="7"/>
        </w:numPr>
        <w:spacing w:after="0" w:line="276" w:lineRule="auto"/>
        <w:ind w:right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 xml:space="preserve">opis sposobu i </w:t>
      </w:r>
      <w:r w:rsidR="00867405">
        <w:rPr>
          <w:rFonts w:ascii="Arial" w:hAnsi="Arial" w:cs="Arial"/>
          <w:color w:val="000000" w:themeColor="text1"/>
          <w:szCs w:val="24"/>
        </w:rPr>
        <w:t>warunków wykonywania tych robót;</w:t>
      </w:r>
    </w:p>
    <w:p w14:paraId="1E92831E" w14:textId="1F03C767" w:rsidR="00293618" w:rsidRPr="0088486B" w:rsidRDefault="00293618" w:rsidP="00453324">
      <w:pPr>
        <w:pStyle w:val="Akapitzlist"/>
        <w:numPr>
          <w:ilvl w:val="0"/>
          <w:numId w:val="7"/>
        </w:numPr>
        <w:spacing w:after="0" w:line="276" w:lineRule="auto"/>
        <w:ind w:right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>wykaz sprzętu jaki będzie zastosowany do wykonania wskazanych robót wykaz i parametry materiałów i urządzeń jakie będą zastosowane</w:t>
      </w:r>
      <w:r w:rsidR="0088486B">
        <w:rPr>
          <w:rFonts w:ascii="Arial" w:hAnsi="Arial" w:cs="Arial"/>
          <w:color w:val="000000" w:themeColor="text1"/>
          <w:szCs w:val="24"/>
        </w:rPr>
        <w:t xml:space="preserve"> </w:t>
      </w:r>
      <w:r w:rsidR="0088486B">
        <w:rPr>
          <w:rFonts w:ascii="Arial" w:hAnsi="Arial" w:cs="Arial"/>
          <w:color w:val="000000" w:themeColor="text1"/>
          <w:szCs w:val="24"/>
        </w:rPr>
        <w:br/>
      </w:r>
      <w:r w:rsidR="00867405">
        <w:rPr>
          <w:rFonts w:ascii="Arial" w:hAnsi="Arial" w:cs="Arial"/>
          <w:color w:val="000000" w:themeColor="text1"/>
          <w:szCs w:val="24"/>
        </w:rPr>
        <w:t>w opisywanej pozycji;</w:t>
      </w:r>
    </w:p>
    <w:p w14:paraId="67DF2A07" w14:textId="35972EF1" w:rsidR="00293618" w:rsidRPr="009B3221" w:rsidRDefault="00293618" w:rsidP="009B3221">
      <w:pPr>
        <w:pStyle w:val="Akapitzlist"/>
        <w:numPr>
          <w:ilvl w:val="0"/>
          <w:numId w:val="7"/>
        </w:numPr>
        <w:spacing w:after="0" w:line="276" w:lineRule="auto"/>
        <w:ind w:right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 xml:space="preserve">szczegółowe określenie opisywanej pozycji przedmiarowej w projekcie wykonawczym (część opisowa i rysunkowa). </w:t>
      </w:r>
    </w:p>
    <w:p w14:paraId="775C2C46" w14:textId="77777777" w:rsidR="00293618" w:rsidRPr="00B85C69" w:rsidRDefault="00293618" w:rsidP="00453324">
      <w:pPr>
        <w:spacing w:after="0" w:line="276" w:lineRule="auto"/>
        <w:ind w:left="0" w:right="0" w:firstLine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>Specyfikacja winna zawierać również zestawienie kryteriów stosowanych w celu oceny równoważności dla materiałów i urządzeń jeżeli zostały one opisane zgodnie z art. 99 ust 5 i 6 ustawy z dnia 11 września 2019 r. Prawo Zamówień Publicznych.</w:t>
      </w:r>
    </w:p>
    <w:p w14:paraId="086C1E4A" w14:textId="2279422D" w:rsidR="00293618" w:rsidRPr="00D64B2B" w:rsidRDefault="00293618" w:rsidP="00453324">
      <w:pPr>
        <w:spacing w:after="0" w:line="276" w:lineRule="auto"/>
        <w:ind w:left="0" w:right="0" w:firstLine="0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color w:val="000000" w:themeColor="text1"/>
          <w:szCs w:val="24"/>
        </w:rPr>
        <w:t xml:space="preserve">Zasady odbioru robót </w:t>
      </w:r>
      <w:r>
        <w:rPr>
          <w:rFonts w:ascii="Arial" w:hAnsi="Arial" w:cs="Arial"/>
          <w:color w:val="000000" w:themeColor="text1"/>
          <w:szCs w:val="24"/>
        </w:rPr>
        <w:t xml:space="preserve">budowlanych winny być zgodne z </w:t>
      </w:r>
      <w:r w:rsidRPr="00B834C5">
        <w:rPr>
          <w:rFonts w:ascii="Arial" w:hAnsi="Arial" w:cs="Arial"/>
          <w:i/>
          <w:color w:val="000000" w:themeColor="text1"/>
          <w:szCs w:val="24"/>
        </w:rPr>
        <w:t>Wytycznymi w sprawie odbioru i przyjmowania do eksploatacji (użytkowania) inwestycji resortu obrony narodowej w zakresie budownictwa</w:t>
      </w:r>
      <w:r>
        <w:rPr>
          <w:rFonts w:ascii="Arial" w:hAnsi="Arial" w:cs="Arial"/>
          <w:color w:val="000000" w:themeColor="text1"/>
          <w:szCs w:val="24"/>
        </w:rPr>
        <w:t xml:space="preserve"> wprowadzone Decyzją Sekretarza Stanu MON nr 7/BIS/2024</w:t>
      </w:r>
      <w:r w:rsidRPr="00B85C69">
        <w:rPr>
          <w:rFonts w:ascii="Arial" w:hAnsi="Arial" w:cs="Arial"/>
          <w:color w:val="000000" w:themeColor="text1"/>
          <w:szCs w:val="24"/>
        </w:rPr>
        <w:t xml:space="preserve"> z dnia 29.04.2024</w:t>
      </w:r>
      <w:r>
        <w:rPr>
          <w:rFonts w:ascii="Arial" w:hAnsi="Arial" w:cs="Arial"/>
          <w:color w:val="000000" w:themeColor="text1"/>
          <w:szCs w:val="24"/>
        </w:rPr>
        <w:t xml:space="preserve"> r.</w:t>
      </w:r>
    </w:p>
    <w:p w14:paraId="36D29FCD" w14:textId="60594220" w:rsidR="00293618" w:rsidRPr="00B85C69" w:rsidRDefault="003B7D92" w:rsidP="00983B93">
      <w:pPr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284" w:right="0" w:hanging="284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>Dokumentację kosztorysową</w:t>
      </w:r>
    </w:p>
    <w:p w14:paraId="494947AD" w14:textId="6042F42C" w:rsidR="00293618" w:rsidRPr="00A56FCD" w:rsidRDefault="00293618" w:rsidP="009449CF">
      <w:pPr>
        <w:pStyle w:val="Akapitzlist"/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ind w:left="567" w:right="0" w:hanging="283"/>
        <w:rPr>
          <w:rFonts w:ascii="Arial" w:hAnsi="Arial" w:cs="Arial"/>
          <w:color w:val="000000" w:themeColor="text1"/>
          <w:szCs w:val="24"/>
        </w:rPr>
      </w:pPr>
      <w:r w:rsidRPr="00A56FCD">
        <w:rPr>
          <w:rFonts w:ascii="Arial" w:hAnsi="Arial" w:cs="Arial"/>
          <w:b/>
          <w:color w:val="000000" w:themeColor="text1"/>
          <w:szCs w:val="24"/>
        </w:rPr>
        <w:t xml:space="preserve">Kosztorys inwestorski z podziałem </w:t>
      </w:r>
      <w:r w:rsidR="00574473">
        <w:rPr>
          <w:rFonts w:ascii="Arial" w:hAnsi="Arial" w:cs="Arial"/>
          <w:b/>
          <w:color w:val="000000" w:themeColor="text1"/>
          <w:szCs w:val="24"/>
        </w:rPr>
        <w:t xml:space="preserve">na </w:t>
      </w:r>
      <w:r w:rsidRPr="00A56FCD">
        <w:rPr>
          <w:rFonts w:ascii="Arial" w:hAnsi="Arial" w:cs="Arial"/>
          <w:b/>
          <w:color w:val="000000" w:themeColor="text1"/>
          <w:szCs w:val="24"/>
        </w:rPr>
        <w:t>branże jak w ust. 2 pkt 3</w:t>
      </w:r>
      <w:r w:rsidRPr="00A56FCD">
        <w:rPr>
          <w:rFonts w:ascii="Arial" w:hAnsi="Arial" w:cs="Arial"/>
          <w:color w:val="000000" w:themeColor="text1"/>
          <w:szCs w:val="24"/>
        </w:rPr>
        <w:t xml:space="preserve"> </w:t>
      </w:r>
      <w:r w:rsidRPr="00A56FCD">
        <w:rPr>
          <w:rFonts w:ascii="Arial" w:hAnsi="Arial" w:cs="Arial"/>
          <w:i/>
          <w:color w:val="000000" w:themeColor="text1"/>
          <w:szCs w:val="24"/>
        </w:rPr>
        <w:t>(zgodnie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funkcjonalno-użytkowym. Poz. 2458)</w:t>
      </w:r>
      <w:r w:rsidRPr="00A56FCD">
        <w:rPr>
          <w:rFonts w:ascii="Arial" w:hAnsi="Arial" w:cs="Arial"/>
          <w:color w:val="000000" w:themeColor="text1"/>
          <w:szCs w:val="24"/>
        </w:rPr>
        <w:t xml:space="preserve">  z podziałem na branże, w 2 egz. każde + na nośniku CD (zapisanym w formacie pdf i ath). </w:t>
      </w:r>
      <w:r w:rsidRPr="00A56FCD">
        <w:rPr>
          <w:rFonts w:ascii="Arial" w:eastAsiaTheme="minorHAnsi" w:hAnsi="Arial" w:cs="Arial"/>
          <w:color w:val="000000" w:themeColor="text1"/>
          <w:szCs w:val="24"/>
          <w:u w:val="single"/>
          <w:lang w:eastAsia="en-US"/>
        </w:rPr>
        <w:t>Kosztorysy</w:t>
      </w:r>
      <w:r w:rsidRPr="00A56FCD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 należy sporządzić  osobno dla każdej branży </w:t>
      </w:r>
      <w:r w:rsidR="00897537" w:rsidRPr="00A56FCD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w oparciu o ceny rynkowe </w:t>
      </w:r>
      <w:r w:rsidRPr="00A56FCD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z kwartału poprzedzającego okres opracowania kosztorysu, </w:t>
      </w:r>
    </w:p>
    <w:p w14:paraId="1B4F8746" w14:textId="77777777" w:rsidR="00293618" w:rsidRPr="00B85C69" w:rsidRDefault="00293618" w:rsidP="009449CF">
      <w:pPr>
        <w:pStyle w:val="Akapitzlist"/>
        <w:numPr>
          <w:ilvl w:val="0"/>
          <w:numId w:val="8"/>
        </w:numPr>
        <w:tabs>
          <w:tab w:val="left" w:pos="567"/>
        </w:tabs>
        <w:suppressAutoHyphens/>
        <w:spacing w:after="0" w:line="276" w:lineRule="auto"/>
        <w:ind w:left="567" w:right="0" w:hanging="283"/>
        <w:rPr>
          <w:rFonts w:ascii="Arial" w:hAnsi="Arial" w:cs="Arial"/>
          <w:color w:val="000000" w:themeColor="text1"/>
          <w:szCs w:val="24"/>
        </w:rPr>
      </w:pPr>
      <w:r w:rsidRPr="00B85C69">
        <w:rPr>
          <w:rFonts w:ascii="Arial" w:hAnsi="Arial" w:cs="Arial"/>
          <w:b/>
          <w:color w:val="000000" w:themeColor="text1"/>
          <w:szCs w:val="24"/>
        </w:rPr>
        <w:lastRenderedPageBreak/>
        <w:t xml:space="preserve">Zestawienie kosztów zadania (ZKZ) </w:t>
      </w:r>
      <w:r w:rsidRPr="00B85C69">
        <w:rPr>
          <w:rFonts w:ascii="Arial" w:hAnsi="Arial" w:cs="Arial"/>
          <w:color w:val="000000" w:themeColor="text1"/>
          <w:szCs w:val="24"/>
        </w:rPr>
        <w:t>w 3 egz. + na nośniku CD (zapisanym  w formacie xls - Excel).</w:t>
      </w:r>
    </w:p>
    <w:p w14:paraId="3384002E" w14:textId="0B0AC7B8" w:rsidR="003E4031" w:rsidRDefault="00293618" w:rsidP="00D64B2B">
      <w:pPr>
        <w:tabs>
          <w:tab w:val="left" w:pos="709"/>
        </w:tabs>
        <w:suppressAutoHyphens/>
        <w:spacing w:after="0" w:line="276" w:lineRule="auto"/>
        <w:ind w:left="567" w:right="0"/>
        <w:rPr>
          <w:rFonts w:ascii="Arial" w:eastAsiaTheme="minorHAnsi" w:hAnsi="Arial" w:cs="Arial"/>
          <w:color w:val="000000" w:themeColor="text1"/>
          <w:szCs w:val="24"/>
          <w:lang w:eastAsia="en-US"/>
        </w:rPr>
      </w:pPr>
      <w:r w:rsidRPr="009B43A6">
        <w:rPr>
          <w:rFonts w:ascii="Arial" w:eastAsiaTheme="minorHAnsi" w:hAnsi="Arial" w:cs="Arial"/>
          <w:color w:val="000000" w:themeColor="text1"/>
          <w:szCs w:val="24"/>
          <w:lang w:eastAsia="en-US"/>
        </w:rPr>
        <w:t>Sposób i forma sporządzenia ZKZ musi być zgodna ze wzorem zamieszczonym  w załączniku do Decyzji nr 118/MON z 2021 r. Ministra Obrony Narodowej w sprawie zasad opracowywania i realizacji centralnych planów rzeczowych. Do zestawienia kosztów zadania powinna być załączona analiza porównawcza wskaźników kosztów jednostkowych.</w:t>
      </w:r>
    </w:p>
    <w:p w14:paraId="379C9092" w14:textId="76C59D55" w:rsidR="00490A9C" w:rsidRPr="00490A9C" w:rsidRDefault="00490A9C" w:rsidP="00490A9C">
      <w:pPr>
        <w:pStyle w:val="Akapitzlist"/>
        <w:numPr>
          <w:ilvl w:val="0"/>
          <w:numId w:val="36"/>
        </w:numPr>
        <w:tabs>
          <w:tab w:val="left" w:pos="709"/>
        </w:tabs>
        <w:suppressAutoHyphens/>
        <w:spacing w:after="0" w:line="276" w:lineRule="auto"/>
        <w:ind w:right="0"/>
        <w:rPr>
          <w:rFonts w:ascii="Arial" w:eastAsiaTheme="minorHAnsi" w:hAnsi="Arial" w:cs="Arial"/>
          <w:color w:val="000000" w:themeColor="text1"/>
          <w:szCs w:val="24"/>
          <w:lang w:eastAsia="en-US"/>
        </w:rPr>
      </w:pPr>
      <w:r w:rsidRPr="000B139D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>Wykaz urządzeń i materiałów z określeniem parametrów technicznych, w tym kryteriów decydujących o równoważności urządzeń i materiałów</w:t>
      </w:r>
      <w:r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 (</w:t>
      </w:r>
      <w:r w:rsidRPr="000B139D">
        <w:rPr>
          <w:rFonts w:ascii="Arial" w:eastAsiaTheme="minorHAnsi" w:hAnsi="Arial" w:cs="Arial"/>
          <w:i/>
          <w:color w:val="000000" w:themeColor="text1"/>
          <w:szCs w:val="24"/>
          <w:lang w:eastAsia="en-US"/>
        </w:rPr>
        <w:t>art. 99 ust 6 ustawy z dnia 11 września 2019 r. Prawo Zamówień Publicznych</w:t>
      </w:r>
      <w:r>
        <w:rPr>
          <w:rFonts w:ascii="Arial" w:eastAsiaTheme="minorHAnsi" w:hAnsi="Arial" w:cs="Arial"/>
          <w:color w:val="000000" w:themeColor="text1"/>
          <w:szCs w:val="24"/>
          <w:lang w:eastAsia="en-US"/>
        </w:rPr>
        <w:t>)</w:t>
      </w:r>
    </w:p>
    <w:p w14:paraId="6D2C3BB7" w14:textId="3AF46164" w:rsidR="003E4031" w:rsidRPr="00D64B2B" w:rsidRDefault="00293618" w:rsidP="00D64B2B">
      <w:pPr>
        <w:numPr>
          <w:ilvl w:val="0"/>
          <w:numId w:val="4"/>
        </w:numPr>
        <w:tabs>
          <w:tab w:val="left" w:pos="426"/>
          <w:tab w:val="left" w:pos="709"/>
        </w:tabs>
        <w:spacing w:after="0" w:line="276" w:lineRule="auto"/>
        <w:ind w:left="284" w:right="0" w:hanging="284"/>
        <w:rPr>
          <w:rFonts w:ascii="Arial" w:hAnsi="Arial" w:cs="Arial"/>
          <w:b/>
          <w:color w:val="000000" w:themeColor="text1"/>
          <w:szCs w:val="24"/>
        </w:rPr>
      </w:pPr>
      <w:r w:rsidRPr="003F17AF">
        <w:rPr>
          <w:rFonts w:ascii="Arial" w:hAnsi="Arial" w:cs="Arial"/>
          <w:b/>
          <w:color w:val="000000" w:themeColor="text1"/>
          <w:szCs w:val="24"/>
        </w:rPr>
        <w:t xml:space="preserve">W przypadku utraty mocy któregokolwiek aktu prawnego, odpowiednia </w:t>
      </w:r>
      <w:r w:rsidR="00983B93">
        <w:rPr>
          <w:rFonts w:ascii="Arial" w:hAnsi="Arial" w:cs="Arial"/>
          <w:b/>
          <w:color w:val="000000" w:themeColor="text1"/>
          <w:szCs w:val="24"/>
        </w:rPr>
        <w:t xml:space="preserve">  </w:t>
      </w:r>
      <w:r w:rsidRPr="003F17AF">
        <w:rPr>
          <w:rFonts w:ascii="Arial" w:hAnsi="Arial" w:cs="Arial"/>
          <w:b/>
          <w:color w:val="000000" w:themeColor="text1"/>
          <w:szCs w:val="24"/>
        </w:rPr>
        <w:t xml:space="preserve">dokumentacja będzie zrealizowana w oparciu o akt zmieniający.  </w:t>
      </w:r>
    </w:p>
    <w:p w14:paraId="43AD37B1" w14:textId="64608DA9" w:rsidR="000D270F" w:rsidRPr="000D270F" w:rsidRDefault="00293618" w:rsidP="00983B93">
      <w:pPr>
        <w:numPr>
          <w:ilvl w:val="0"/>
          <w:numId w:val="4"/>
        </w:numPr>
        <w:tabs>
          <w:tab w:val="left" w:pos="426"/>
          <w:tab w:val="left" w:pos="709"/>
        </w:tabs>
        <w:spacing w:after="0" w:line="276" w:lineRule="auto"/>
        <w:ind w:left="284" w:right="0" w:hanging="284"/>
        <w:rPr>
          <w:rFonts w:ascii="Arial" w:hAnsi="Arial" w:cs="Arial"/>
          <w:b/>
        </w:rPr>
      </w:pPr>
      <w:r w:rsidRPr="000D270F">
        <w:rPr>
          <w:rFonts w:ascii="Arial" w:hAnsi="Arial" w:cs="Arial"/>
          <w:color w:val="000000" w:themeColor="text1"/>
          <w:szCs w:val="24"/>
        </w:rPr>
        <w:t xml:space="preserve"> </w:t>
      </w:r>
      <w:r w:rsidR="000D270F" w:rsidRPr="000D270F">
        <w:rPr>
          <w:rFonts w:ascii="Arial" w:hAnsi="Arial" w:cs="Arial"/>
          <w:b/>
        </w:rPr>
        <w:t xml:space="preserve">Wykonawca będzie zobowiązany również do uzyskania odpowiednio: </w:t>
      </w:r>
    </w:p>
    <w:p w14:paraId="673E4D93" w14:textId="5DEC3570" w:rsidR="000D270F" w:rsidRPr="00AB3998" w:rsidRDefault="000D270F" w:rsidP="00276639">
      <w:pPr>
        <w:numPr>
          <w:ilvl w:val="0"/>
          <w:numId w:val="25"/>
        </w:numPr>
        <w:tabs>
          <w:tab w:val="left" w:pos="142"/>
        </w:tabs>
        <w:spacing w:line="276" w:lineRule="auto"/>
        <w:ind w:left="567" w:right="0" w:hanging="283"/>
        <w:contextualSpacing/>
        <w:rPr>
          <w:rFonts w:ascii="Arial" w:hAnsi="Arial" w:cs="Arial"/>
        </w:rPr>
      </w:pPr>
      <w:r w:rsidRPr="00AB3998">
        <w:rPr>
          <w:rFonts w:ascii="Arial" w:hAnsi="Arial" w:cs="Arial"/>
        </w:rPr>
        <w:t>decyzji o pozwoleniu na budowę (jeśli będzie wymagane) lub zgłoszenia wykonywania robót budowlanych niewymagających pozwolenia na budowę,</w:t>
      </w:r>
    </w:p>
    <w:p w14:paraId="5C32FD28" w14:textId="77777777" w:rsidR="000D270F" w:rsidRPr="00AB3998" w:rsidRDefault="000D270F" w:rsidP="00276639">
      <w:pPr>
        <w:numPr>
          <w:ilvl w:val="0"/>
          <w:numId w:val="25"/>
        </w:numPr>
        <w:tabs>
          <w:tab w:val="left" w:pos="142"/>
        </w:tabs>
        <w:spacing w:line="276" w:lineRule="auto"/>
        <w:ind w:left="567" w:right="0" w:hanging="283"/>
        <w:contextualSpacing/>
        <w:rPr>
          <w:rFonts w:ascii="Arial" w:hAnsi="Arial" w:cs="Arial"/>
        </w:rPr>
      </w:pPr>
      <w:r w:rsidRPr="00AB3998">
        <w:rPr>
          <w:rFonts w:ascii="Arial" w:hAnsi="Arial" w:cs="Arial"/>
        </w:rPr>
        <w:t xml:space="preserve"> decyzji o lokalizacji inwestycji celu publicznego, (jeśli będzie wymagane),</w:t>
      </w:r>
    </w:p>
    <w:p w14:paraId="2B26D1EE" w14:textId="77777777" w:rsidR="000D270F" w:rsidRPr="00DF5070" w:rsidRDefault="000D270F" w:rsidP="00276639">
      <w:pPr>
        <w:numPr>
          <w:ilvl w:val="0"/>
          <w:numId w:val="25"/>
        </w:numPr>
        <w:tabs>
          <w:tab w:val="left" w:pos="142"/>
        </w:tabs>
        <w:spacing w:line="276" w:lineRule="auto"/>
        <w:ind w:left="567" w:right="0" w:hanging="283"/>
        <w:contextualSpacing/>
        <w:rPr>
          <w:rFonts w:ascii="Arial" w:hAnsi="Arial" w:cs="Arial"/>
        </w:rPr>
      </w:pPr>
      <w:r w:rsidRPr="00AB3998">
        <w:rPr>
          <w:rFonts w:ascii="Arial" w:hAnsi="Arial" w:cs="Arial"/>
        </w:rPr>
        <w:t xml:space="preserve"> decyzji </w:t>
      </w:r>
      <w:r>
        <w:rPr>
          <w:rFonts w:ascii="Arial" w:hAnsi="Arial" w:cs="Arial"/>
        </w:rPr>
        <w:t>zezwalającej na usunięcie drzew</w:t>
      </w:r>
      <w:r w:rsidRPr="00DF5070">
        <w:rPr>
          <w:rFonts w:ascii="Arial" w:hAnsi="Arial" w:cs="Arial"/>
        </w:rPr>
        <w:t xml:space="preserve"> </w:t>
      </w:r>
      <w:r w:rsidRPr="00AB3998">
        <w:rPr>
          <w:rFonts w:ascii="Arial" w:hAnsi="Arial" w:cs="Arial"/>
        </w:rPr>
        <w:t>(jeśli będzie wymagane),</w:t>
      </w:r>
    </w:p>
    <w:p w14:paraId="0B506E9B" w14:textId="62B6FBA4" w:rsidR="000D270F" w:rsidRDefault="000D270F" w:rsidP="00276639">
      <w:pPr>
        <w:numPr>
          <w:ilvl w:val="0"/>
          <w:numId w:val="25"/>
        </w:numPr>
        <w:tabs>
          <w:tab w:val="left" w:pos="142"/>
        </w:tabs>
        <w:spacing w:line="276" w:lineRule="auto"/>
        <w:ind w:left="567" w:right="0" w:hanging="283"/>
        <w:contextualSpacing/>
        <w:rPr>
          <w:rFonts w:ascii="Arial" w:hAnsi="Arial" w:cs="Arial"/>
        </w:rPr>
      </w:pPr>
      <w:r w:rsidRPr="00AB3998">
        <w:rPr>
          <w:rFonts w:ascii="Arial" w:hAnsi="Arial" w:cs="Arial"/>
        </w:rPr>
        <w:t xml:space="preserve"> uzgodnienia z Regionalnym Dyrektorem Ochrony Środowiska w Gdańsku, (jeśli będzie wymagane),</w:t>
      </w:r>
    </w:p>
    <w:p w14:paraId="64931F18" w14:textId="696976F2" w:rsidR="00293618" w:rsidRPr="00490A9C" w:rsidRDefault="006A15D9" w:rsidP="00490A9C">
      <w:pPr>
        <w:numPr>
          <w:ilvl w:val="0"/>
          <w:numId w:val="25"/>
        </w:numPr>
        <w:tabs>
          <w:tab w:val="left" w:pos="142"/>
        </w:tabs>
        <w:spacing w:line="276" w:lineRule="auto"/>
        <w:ind w:left="567" w:right="0" w:hanging="283"/>
        <w:contextualSpacing/>
        <w:rPr>
          <w:rFonts w:ascii="Arial" w:hAnsi="Arial" w:cs="Arial"/>
        </w:rPr>
      </w:pPr>
      <w:r w:rsidRPr="006A15D9">
        <w:rPr>
          <w:rFonts w:ascii="Arial" w:hAnsi="Arial" w:cs="Arial"/>
        </w:rPr>
        <w:t>uzyskanie pozwolenia wodnoprawnego</w:t>
      </w:r>
      <w:r w:rsidR="000D270F">
        <w:rPr>
          <w:rFonts w:ascii="Arial" w:hAnsi="Arial" w:cs="Arial"/>
        </w:rPr>
        <w:t xml:space="preserve"> (jeśli będzie wymagane</w:t>
      </w:r>
      <w:r w:rsidR="00B53739">
        <w:rPr>
          <w:rFonts w:ascii="Arial" w:hAnsi="Arial" w:cs="Arial"/>
        </w:rPr>
        <w:t>).</w:t>
      </w:r>
    </w:p>
    <w:p w14:paraId="7B1CC0F2" w14:textId="77777777" w:rsidR="00293618" w:rsidRDefault="00293618" w:rsidP="00453324">
      <w:pPr>
        <w:tabs>
          <w:tab w:val="left" w:pos="426"/>
        </w:tabs>
        <w:spacing w:after="0" w:line="276" w:lineRule="auto"/>
        <w:ind w:left="0" w:right="0" w:firstLine="0"/>
        <w:rPr>
          <w:rFonts w:ascii="Arial" w:hAnsi="Arial" w:cs="Arial"/>
          <w:b/>
          <w:szCs w:val="24"/>
        </w:rPr>
      </w:pPr>
      <w:r w:rsidRPr="00B85C69">
        <w:rPr>
          <w:rFonts w:ascii="Arial" w:hAnsi="Arial" w:cs="Arial"/>
          <w:b/>
          <w:color w:val="000000" w:themeColor="text1"/>
          <w:szCs w:val="24"/>
        </w:rPr>
        <w:t>Reasumując</w:t>
      </w:r>
      <w:r>
        <w:rPr>
          <w:rFonts w:ascii="Arial" w:hAnsi="Arial" w:cs="Arial"/>
          <w:b/>
          <w:color w:val="000000" w:themeColor="text1"/>
          <w:szCs w:val="24"/>
        </w:rPr>
        <w:t>,</w:t>
      </w:r>
      <w:r w:rsidRPr="00B85C69">
        <w:rPr>
          <w:rFonts w:ascii="Arial" w:hAnsi="Arial" w:cs="Arial"/>
          <w:b/>
          <w:color w:val="000000" w:themeColor="text1"/>
          <w:szCs w:val="24"/>
        </w:rPr>
        <w:t xml:space="preserve"> wszystkie ww. dokumenty należy przedłożyć w formie elektronicznej</w:t>
      </w:r>
      <w:r>
        <w:rPr>
          <w:rFonts w:ascii="Arial" w:hAnsi="Arial" w:cs="Arial"/>
          <w:b/>
          <w:color w:val="000000" w:themeColor="text1"/>
          <w:szCs w:val="24"/>
        </w:rPr>
        <w:t xml:space="preserve"> (zapisane na CD w formacie</w:t>
      </w:r>
      <w:r w:rsidRPr="00B85C69">
        <w:rPr>
          <w:rFonts w:ascii="Arial" w:hAnsi="Arial" w:cs="Arial"/>
          <w:b/>
          <w:color w:val="000000" w:themeColor="text1"/>
          <w:szCs w:val="24"/>
        </w:rPr>
        <w:t xml:space="preserve"> pdf i ath lub xls) w następujący </w:t>
      </w:r>
      <w:r>
        <w:rPr>
          <w:rFonts w:ascii="Arial" w:hAnsi="Arial" w:cs="Arial"/>
          <w:b/>
          <w:szCs w:val="24"/>
        </w:rPr>
        <w:t>sposób:</w:t>
      </w:r>
    </w:p>
    <w:p w14:paraId="1922ECF7" w14:textId="77777777" w:rsidR="00293618" w:rsidRDefault="00293618" w:rsidP="00453324">
      <w:pPr>
        <w:pStyle w:val="Akapitzlist"/>
        <w:numPr>
          <w:ilvl w:val="0"/>
          <w:numId w:val="17"/>
        </w:numPr>
        <w:tabs>
          <w:tab w:val="left" w:pos="426"/>
        </w:tabs>
        <w:spacing w:after="0" w:line="276" w:lineRule="auto"/>
        <w:ind w:right="0"/>
        <w:rPr>
          <w:rFonts w:ascii="Arial" w:hAnsi="Arial" w:cs="Arial"/>
          <w:b/>
          <w:color w:val="000000" w:themeColor="text1"/>
          <w:szCs w:val="24"/>
        </w:rPr>
      </w:pPr>
      <w:r w:rsidRPr="000F71CC">
        <w:rPr>
          <w:rFonts w:ascii="Arial" w:hAnsi="Arial" w:cs="Arial"/>
          <w:b/>
          <w:color w:val="000000" w:themeColor="text1"/>
          <w:szCs w:val="24"/>
        </w:rPr>
        <w:t>CD nr 1 o klauzuli „ZASTRZEŻONE” – Projekt zagospodarowania terenu i dokumentację branży telekomunikacyjnej</w:t>
      </w:r>
      <w:r>
        <w:rPr>
          <w:rFonts w:ascii="Arial" w:hAnsi="Arial" w:cs="Arial"/>
          <w:b/>
          <w:color w:val="000000" w:themeColor="text1"/>
          <w:szCs w:val="24"/>
        </w:rPr>
        <w:t>.</w:t>
      </w:r>
    </w:p>
    <w:p w14:paraId="6BE98CAE" w14:textId="77777777" w:rsidR="00293618" w:rsidRDefault="00293618" w:rsidP="00453324">
      <w:pPr>
        <w:pStyle w:val="Akapitzlist"/>
        <w:numPr>
          <w:ilvl w:val="0"/>
          <w:numId w:val="17"/>
        </w:numPr>
        <w:tabs>
          <w:tab w:val="left" w:pos="426"/>
        </w:tabs>
        <w:spacing w:after="0" w:line="276" w:lineRule="auto"/>
        <w:ind w:right="0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>CD nr 2 o klauzuli „JAWNE” – dokumenty opisane w ust. 1,2,3,4.</w:t>
      </w:r>
    </w:p>
    <w:p w14:paraId="6B8BE0F4" w14:textId="141E29E4" w:rsidR="00B53739" w:rsidRDefault="00293618" w:rsidP="00490A9C">
      <w:pPr>
        <w:pStyle w:val="Akapitzlist"/>
        <w:numPr>
          <w:ilvl w:val="0"/>
          <w:numId w:val="17"/>
        </w:numPr>
        <w:tabs>
          <w:tab w:val="left" w:pos="426"/>
        </w:tabs>
        <w:spacing w:after="0" w:line="276" w:lineRule="auto"/>
        <w:ind w:right="0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 xml:space="preserve">CD nr 3 o klauzuli „JAWNE” – dokumenty opisane w ust. 1,2,3. </w:t>
      </w:r>
    </w:p>
    <w:p w14:paraId="6439DEBA" w14:textId="77777777" w:rsidR="00490A9C" w:rsidRPr="00490A9C" w:rsidRDefault="00490A9C" w:rsidP="00490A9C">
      <w:pPr>
        <w:pStyle w:val="Akapitzlist"/>
        <w:tabs>
          <w:tab w:val="left" w:pos="426"/>
        </w:tabs>
        <w:spacing w:after="0" w:line="276" w:lineRule="auto"/>
        <w:ind w:right="0" w:firstLine="0"/>
        <w:rPr>
          <w:rFonts w:ascii="Arial" w:hAnsi="Arial" w:cs="Arial"/>
          <w:b/>
          <w:color w:val="000000" w:themeColor="text1"/>
          <w:sz w:val="16"/>
          <w:szCs w:val="24"/>
        </w:rPr>
      </w:pPr>
    </w:p>
    <w:p w14:paraId="2B78991B" w14:textId="0AA02EEF" w:rsidR="001140D1" w:rsidRPr="00F30192" w:rsidRDefault="001140D1" w:rsidP="00490A9C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HAnsi" w:hAnsi="Arial" w:cs="Arial"/>
          <w:b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b/>
          <w:color w:val="auto"/>
          <w:szCs w:val="24"/>
          <w:lang w:eastAsia="en-US"/>
        </w:rPr>
        <w:t>DODATKOWE WARUNKI W ZAKRESIE WYKONANIA DOKUMENTACJI.</w:t>
      </w:r>
    </w:p>
    <w:p w14:paraId="4C965A0E" w14:textId="19EB341C" w:rsidR="001140D1" w:rsidRPr="00F87813" w:rsidRDefault="001140D1" w:rsidP="003F17AF">
      <w:pPr>
        <w:pStyle w:val="Akapitzlist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Dokumentacja powinna być zaopatrzona w wykaz opracowań oraz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 xml:space="preserve">pisemne oświadczenie Wykonawcy, iż jest ona wykonana zgodnie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 xml:space="preserve">z umową, przepisami techniczno-budowlanymi </w:t>
      </w:r>
      <w:r w:rsidR="00F76DF7"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i uwzględnia warunki określone </w:t>
      </w:r>
      <w:r w:rsidR="002E4F3B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w art. 99 oraz art. 400 ustawy Pzp, oraz powinna zawierać oświadczenie Wykonawcy, że została wykonana w stanie kompletnym z punktu widzenia celu, któremu ma służyć, że dołożono należytej staranności i w sporządzonej dokumentacji projektowej ujęto wszystkie roboty budowlane określone w opisie przedmiotu zamówienia, jak również nieokreś</w:t>
      </w:r>
      <w:r w:rsidR="00F76DF7"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lone, a konieczne do wykonania </w:t>
      </w:r>
      <w:r w:rsidR="00F87813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F87813">
        <w:rPr>
          <w:rFonts w:ascii="Arial" w:eastAsiaTheme="minorHAnsi" w:hAnsi="Arial" w:cs="Arial"/>
          <w:color w:val="auto"/>
          <w:szCs w:val="24"/>
          <w:lang w:eastAsia="en-US"/>
        </w:rPr>
        <w:t>i możliwe do przewidzenia roboty budowlane, zapewniające spełnienie warunków funkcjonalno-użytkowych po zrealiz</w:t>
      </w:r>
      <w:r w:rsidR="00F87813" w:rsidRPr="00F87813">
        <w:rPr>
          <w:rFonts w:ascii="Arial" w:eastAsiaTheme="minorHAnsi" w:hAnsi="Arial" w:cs="Arial"/>
          <w:color w:val="auto"/>
          <w:szCs w:val="24"/>
          <w:lang w:eastAsia="en-US"/>
        </w:rPr>
        <w:t xml:space="preserve">owaniu przedmiotu zamówienia </w:t>
      </w:r>
      <w:r w:rsidR="001B38BA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="00F87813" w:rsidRPr="00F87813">
        <w:rPr>
          <w:rFonts w:ascii="Arial" w:eastAsiaTheme="minorHAnsi" w:hAnsi="Arial" w:cs="Arial"/>
          <w:color w:val="auto"/>
          <w:szCs w:val="24"/>
          <w:lang w:eastAsia="en-US"/>
        </w:rPr>
        <w:t xml:space="preserve">na </w:t>
      </w:r>
      <w:r w:rsidRPr="00F87813">
        <w:rPr>
          <w:rFonts w:ascii="Arial" w:eastAsiaTheme="minorHAnsi" w:hAnsi="Arial" w:cs="Arial"/>
          <w:color w:val="auto"/>
          <w:szCs w:val="24"/>
          <w:lang w:eastAsia="en-US"/>
        </w:rPr>
        <w:t xml:space="preserve">podstawie ww. dokumentacji projektowej. </w:t>
      </w:r>
    </w:p>
    <w:p w14:paraId="3F099C3C" w14:textId="69489E7B" w:rsidR="001140D1" w:rsidRPr="009565C4" w:rsidRDefault="001140D1" w:rsidP="003F17AF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Dokumentacja projektowo – kosztorysowa musi zawierać wszystkie dane</w:t>
      </w:r>
      <w:r w:rsidR="0088486B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="0088486B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i wymagania niezbędne do wykonania robót budowlanych w sposób określony </w:t>
      </w:r>
      <w:r w:rsidR="002E4F3B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lastRenderedPageBreak/>
        <w:t>w przepisach, w tym techniczno-budowlanych oraz zgodnie z zasadami wiedzy technicznej, zapewniając spełnienie wymagań podstawow</w:t>
      </w:r>
      <w:r w:rsidR="00F76DF7"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ych określonych </w:t>
      </w:r>
      <w:r w:rsidR="00A56FCD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w art. 5 ustawy z dnia 7 lipca 1994 r. Prawo Budowlane oraz pozostałych wymagań wynikających z potrzeb użytkownika, mając przy tym,  na uwadze cel opracowania, którym jest przeprowadzenie procedury przetargowej na roboty budowlane (zgodnie z Prawem Zamówień Publicznych) a następn</w:t>
      </w:r>
      <w:r w:rsidR="00F76DF7"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ie ich odbiór </w:t>
      </w:r>
      <w:r w:rsidR="00A56FCD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i oddanie do użytkowania obiektu zgodnie z jego przeznaczeniem).</w:t>
      </w:r>
    </w:p>
    <w:p w14:paraId="6EBB78C5" w14:textId="0B0D5896" w:rsidR="001140D1" w:rsidRPr="00F87813" w:rsidRDefault="001140D1" w:rsidP="003F17AF">
      <w:pPr>
        <w:pStyle w:val="Akapitzlist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Dokumentacja będzie stanowiła opis przedmiotu zamówienia na roboty budowlane, w związku z tym musi spełniać wymagania zgodnie </w:t>
      </w:r>
      <w:r w:rsidR="0088486B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z obowiązującym Prawem Zamówień Publicznych, to jest: opis przedmiotu zamówienia należy określić w sposób jednoznaczny i wyczerpujący, za pomocą dostatecznie dokładnych i zrozumiałych określeń, uwzględniając wszystkie wymagania i okoliczności mogące mieć wpływ na sporządzenie oferty. Przedmiotu zamówienia nie można opisywać w sposób, który mógłby utrudniać uczciwą konkurencję. W opisie zamówienia nie można też używać znaków towarowych, patentów lub pochodzenia, chyba że jest to uzasadnione specyfiką przedmiotu zamówienia i przedmiotu zamówienia nie można opisać za pomocą dostatecznie dokładnych określeń, a wskazaniu takiemu towarzyszą wyrazy „lub równoważny”</w:t>
      </w:r>
    </w:p>
    <w:p w14:paraId="58B2A6BF" w14:textId="081D5BD2" w:rsidR="00F0203F" w:rsidRPr="00490A9C" w:rsidRDefault="001140D1" w:rsidP="00490A9C">
      <w:pPr>
        <w:pStyle w:val="Akapitzlist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Po akceptacji całości dokumentacji projektowo – kosztorysowej przez Komisję Oceny Projektów Inwestycyjnych, wykonawca dokumentacji przekaże również wersję elektroniczną kompletu dokumentacji na</w:t>
      </w:r>
      <w:r w:rsidR="00F76DF7"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 CD/DVD, w terminie 2 tygodni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 od przyjęcia dokumentacji projektowo – kosztorysowej przez Komisję Oceny Projektów Inwestycyjnych podczas posiedzenia KOPI. Wersję elektroniczną należy opracować w dwóch wariantach (na dwóch płytach CD): wersja pełna oraz wersja bez kosztorysów inwestorskich i ZKZ (dla potrzeb przetargu </w:t>
      </w:r>
      <w:r w:rsidR="00593240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na wykonanie robót budowlanych).</w:t>
      </w:r>
    </w:p>
    <w:p w14:paraId="001F33CD" w14:textId="0109BC62" w:rsidR="006A3889" w:rsidRPr="0088486B" w:rsidRDefault="006A3889" w:rsidP="00490A9C">
      <w:pPr>
        <w:pStyle w:val="Akapitzlist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u w:val="single"/>
          <w:lang w:eastAsia="en-US"/>
        </w:rPr>
      </w:pPr>
      <w:r w:rsidRPr="0088486B">
        <w:rPr>
          <w:rFonts w:ascii="Arial" w:hAnsi="Arial" w:cs="Arial"/>
          <w:u w:val="single"/>
          <w:lang w:eastAsia="ar-SA"/>
        </w:rPr>
        <w:t>Wymagania związane z oprawą dokumentacji</w:t>
      </w:r>
      <w:r w:rsidR="0088486B" w:rsidRPr="0088486B">
        <w:rPr>
          <w:rFonts w:ascii="Arial" w:hAnsi="Arial" w:cs="Arial"/>
          <w:u w:val="single"/>
          <w:lang w:eastAsia="ar-SA"/>
        </w:rPr>
        <w:t>.</w:t>
      </w:r>
      <w:r w:rsidRPr="0088486B">
        <w:rPr>
          <w:rFonts w:ascii="Arial" w:eastAsiaTheme="minorHAnsi" w:hAnsi="Arial" w:cs="Arial"/>
          <w:bCs/>
          <w:color w:val="auto"/>
          <w:szCs w:val="24"/>
          <w:u w:val="single"/>
          <w:lang w:eastAsia="en-US"/>
        </w:rPr>
        <w:t xml:space="preserve"> </w:t>
      </w:r>
    </w:p>
    <w:p w14:paraId="26F944C9" w14:textId="2B596D7B" w:rsidR="001140D1" w:rsidRPr="006A3889" w:rsidRDefault="001140D1" w:rsidP="00F0203F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right="12" w:firstLine="0"/>
        <w:rPr>
          <w:rFonts w:ascii="Arial" w:eastAsiaTheme="minorHAnsi" w:hAnsi="Arial" w:cs="Arial"/>
          <w:color w:val="auto"/>
          <w:szCs w:val="24"/>
          <w:lang w:eastAsia="en-US"/>
        </w:rPr>
      </w:pPr>
      <w:r w:rsidRPr="006A3889">
        <w:rPr>
          <w:rFonts w:ascii="Arial" w:eastAsiaTheme="minorHAnsi" w:hAnsi="Arial" w:cs="Arial"/>
          <w:bCs/>
          <w:color w:val="auto"/>
          <w:szCs w:val="24"/>
          <w:lang w:eastAsia="en-US"/>
        </w:rPr>
        <w:t>Wszystkie tomy dokumentacji projektowej, Specyfikacje techniczne wykonania</w:t>
      </w:r>
      <w:r w:rsidR="00F76DF7" w:rsidRPr="006A3889">
        <w:rPr>
          <w:rFonts w:ascii="Arial" w:eastAsiaTheme="minorHAnsi" w:hAnsi="Arial" w:cs="Arial"/>
          <w:bCs/>
          <w:color w:val="auto"/>
          <w:szCs w:val="24"/>
          <w:lang w:eastAsia="en-US"/>
        </w:rPr>
        <w:t xml:space="preserve"> </w:t>
      </w:r>
      <w:r w:rsidRPr="006A3889">
        <w:rPr>
          <w:rFonts w:ascii="Arial" w:eastAsiaTheme="minorHAnsi" w:hAnsi="Arial" w:cs="Arial"/>
          <w:bCs/>
          <w:color w:val="auto"/>
          <w:szCs w:val="24"/>
          <w:lang w:eastAsia="en-US"/>
        </w:rPr>
        <w:t xml:space="preserve"> </w:t>
      </w:r>
      <w:r w:rsidR="009B3221">
        <w:rPr>
          <w:rFonts w:ascii="Arial" w:eastAsiaTheme="minorHAnsi" w:hAnsi="Arial" w:cs="Arial"/>
          <w:bCs/>
          <w:color w:val="auto"/>
          <w:szCs w:val="24"/>
          <w:lang w:eastAsia="en-US"/>
        </w:rPr>
        <w:br/>
      </w:r>
      <w:r w:rsidRPr="006A3889">
        <w:rPr>
          <w:rFonts w:ascii="Arial" w:eastAsiaTheme="minorHAnsi" w:hAnsi="Arial" w:cs="Arial"/>
          <w:bCs/>
          <w:color w:val="auto"/>
          <w:szCs w:val="24"/>
          <w:lang w:eastAsia="en-US"/>
        </w:rPr>
        <w:t>i odbioru robót budowlanych, przedmiary winny być:</w:t>
      </w:r>
    </w:p>
    <w:p w14:paraId="43D09841" w14:textId="77777777" w:rsidR="001140D1" w:rsidRPr="009565C4" w:rsidRDefault="001140D1" w:rsidP="00453324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zszyte, uniemożliwiające dekompletację, ale umożliwiające swobodne przeglądanie zawartości;</w:t>
      </w:r>
    </w:p>
    <w:p w14:paraId="346DC929" w14:textId="77777777" w:rsidR="001140D1" w:rsidRPr="009565C4" w:rsidRDefault="001140D1" w:rsidP="00453324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być oprawione w sztywne tekturowe okładki (wyklucza się bindowanie, miękkie skoroszyty i materiały śliskie); </w:t>
      </w:r>
    </w:p>
    <w:p w14:paraId="72CAF1AC" w14:textId="1B166AFB" w:rsidR="001140D1" w:rsidRPr="009565C4" w:rsidRDefault="001140D1" w:rsidP="00453324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grubość pojedynczego tomu w grzebiecie nie więcej niż 5 cm</w:t>
      </w:r>
      <w:r w:rsidR="00787109">
        <w:rPr>
          <w:rFonts w:ascii="Arial" w:eastAsiaTheme="minorHAnsi" w:hAnsi="Arial" w:cs="Arial"/>
          <w:color w:val="auto"/>
          <w:szCs w:val="24"/>
          <w:lang w:eastAsia="en-US"/>
        </w:rPr>
        <w:t>;</w:t>
      </w:r>
    </w:p>
    <w:p w14:paraId="6EA65422" w14:textId="77777777" w:rsidR="001140D1" w:rsidRPr="009565C4" w:rsidRDefault="001140D1" w:rsidP="00453324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kopie dokumentów muszą być potwierdzone za zgodność z oryginałem, strony ponumerowane (każda zapisana strona) w prawym dolnym rogu miękkim ołówkiem lub numeratorem; </w:t>
      </w:r>
    </w:p>
    <w:p w14:paraId="7DF697E8" w14:textId="77777777" w:rsidR="001140D1" w:rsidRPr="009565C4" w:rsidRDefault="001140D1" w:rsidP="00453324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górna część okładki (1/2 strony) winna być niezapisana (przeznaczona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 xml:space="preserve">na pieczęcie i zapisy Zamawiającego); </w:t>
      </w:r>
    </w:p>
    <w:p w14:paraId="782E8D59" w14:textId="77777777" w:rsidR="001140D1" w:rsidRPr="009565C4" w:rsidRDefault="001140D1" w:rsidP="00453324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dolna część okładki (1/2 strony) przeznaczona jest na informacje Wykonawcy dotyczące opracowania tj. :</w:t>
      </w:r>
    </w:p>
    <w:p w14:paraId="2CF18918" w14:textId="4403FE83" w:rsidR="001140D1" w:rsidRPr="009565C4" w:rsidRDefault="00593240" w:rsidP="001D607A">
      <w:pPr>
        <w:pStyle w:val="Akapitzlist"/>
        <w:numPr>
          <w:ilvl w:val="0"/>
          <w:numId w:val="11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tytuł opracowania;</w:t>
      </w:r>
    </w:p>
    <w:p w14:paraId="492517A3" w14:textId="22A7B9B9" w:rsidR="001140D1" w:rsidRPr="009565C4" w:rsidRDefault="00593240" w:rsidP="001D607A">
      <w:pPr>
        <w:pStyle w:val="Akapitzlist"/>
        <w:numPr>
          <w:ilvl w:val="0"/>
          <w:numId w:val="11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dane Wykonawcy;</w:t>
      </w:r>
    </w:p>
    <w:p w14:paraId="2F08B1B7" w14:textId="0C90CB16" w:rsidR="001140D1" w:rsidRPr="009565C4" w:rsidRDefault="00593240" w:rsidP="001D607A">
      <w:pPr>
        <w:pStyle w:val="Akapitzlist"/>
        <w:numPr>
          <w:ilvl w:val="0"/>
          <w:numId w:val="11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lastRenderedPageBreak/>
        <w:t>nazwisko i imię podpisującego;</w:t>
      </w:r>
    </w:p>
    <w:p w14:paraId="7B9689BA" w14:textId="5CAB7932" w:rsidR="001140D1" w:rsidRPr="009565C4" w:rsidRDefault="001140D1" w:rsidP="001D607A">
      <w:pPr>
        <w:pStyle w:val="Akapitzlist"/>
        <w:numPr>
          <w:ilvl w:val="0"/>
          <w:numId w:val="11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miejscowość</w:t>
      </w:r>
      <w:r w:rsidR="00593240">
        <w:rPr>
          <w:rFonts w:ascii="Arial" w:eastAsiaTheme="minorHAnsi" w:hAnsi="Arial" w:cs="Arial"/>
          <w:color w:val="auto"/>
          <w:szCs w:val="24"/>
          <w:lang w:eastAsia="en-US"/>
        </w:rPr>
        <w:t xml:space="preserve"> i datę;</w:t>
      </w:r>
    </w:p>
    <w:p w14:paraId="592E9303" w14:textId="77777777" w:rsidR="001140D1" w:rsidRPr="009565C4" w:rsidRDefault="001140D1" w:rsidP="001D607A">
      <w:pPr>
        <w:pStyle w:val="Akapitzlist"/>
        <w:numPr>
          <w:ilvl w:val="0"/>
          <w:numId w:val="11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inne.</w:t>
      </w:r>
    </w:p>
    <w:p w14:paraId="6ACAD066" w14:textId="56AAEF88" w:rsidR="001140D1" w:rsidRPr="001D607A" w:rsidRDefault="001140D1" w:rsidP="001D607A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1D607A">
        <w:rPr>
          <w:rFonts w:ascii="Arial" w:eastAsiaTheme="minorHAnsi" w:hAnsi="Arial" w:cs="Arial"/>
          <w:color w:val="auto"/>
          <w:szCs w:val="24"/>
          <w:lang w:eastAsia="en-US"/>
        </w:rPr>
        <w:t xml:space="preserve">Pierwsza strona dokumentacji winna być niezapisana (przeznaczona </w:t>
      </w:r>
      <w:r w:rsidRPr="001D607A">
        <w:rPr>
          <w:rFonts w:ascii="Arial" w:eastAsiaTheme="minorHAnsi" w:hAnsi="Arial" w:cs="Arial"/>
          <w:color w:val="auto"/>
          <w:szCs w:val="24"/>
          <w:lang w:eastAsia="en-US"/>
        </w:rPr>
        <w:br/>
        <w:t>na pieczęcie i zapisy związane z dokumentacją powykonawczą dla kierownika budowy i inspektora nadzoru inwestorskiego);</w:t>
      </w:r>
    </w:p>
    <w:p w14:paraId="01A9D1FE" w14:textId="77777777" w:rsidR="001140D1" w:rsidRPr="009565C4" w:rsidRDefault="001140D1" w:rsidP="001D607A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na ostatniej stronie dokumentu należy umieścić :</w:t>
      </w:r>
    </w:p>
    <w:p w14:paraId="6AE9B757" w14:textId="322704F7" w:rsidR="001140D1" w:rsidRPr="009565C4" w:rsidRDefault="001140D1" w:rsidP="00276639">
      <w:pPr>
        <w:pStyle w:val="Akapitzlist"/>
        <w:numPr>
          <w:ilvl w:val="0"/>
          <w:numId w:val="26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liczbę </w:t>
      </w:r>
      <w:r w:rsidR="00247CB4">
        <w:rPr>
          <w:rFonts w:ascii="Arial" w:eastAsiaTheme="minorHAnsi" w:hAnsi="Arial" w:cs="Arial"/>
          <w:color w:val="auto"/>
          <w:szCs w:val="24"/>
          <w:lang w:eastAsia="en-US"/>
        </w:rPr>
        <w:t>stron dokumentacji;</w:t>
      </w:r>
    </w:p>
    <w:p w14:paraId="232B7C0B" w14:textId="2A84F01B" w:rsidR="001140D1" w:rsidRPr="009565C4" w:rsidRDefault="001140D1" w:rsidP="00276639">
      <w:pPr>
        <w:pStyle w:val="Akapitzlist"/>
        <w:numPr>
          <w:ilvl w:val="0"/>
          <w:numId w:val="26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ilość załączników, ich klauzu</w:t>
      </w:r>
      <w:r w:rsidR="00247CB4">
        <w:rPr>
          <w:rFonts w:ascii="Arial" w:eastAsiaTheme="minorHAnsi" w:hAnsi="Arial" w:cs="Arial"/>
          <w:color w:val="auto"/>
          <w:szCs w:val="24"/>
          <w:lang w:eastAsia="en-US"/>
        </w:rPr>
        <w:t>lę i ilość stron każdego z nich;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</w:p>
    <w:p w14:paraId="5642858A" w14:textId="10770156" w:rsidR="001140D1" w:rsidRPr="009565C4" w:rsidRDefault="001140D1" w:rsidP="00276639">
      <w:pPr>
        <w:pStyle w:val="Akapitzlist"/>
        <w:numPr>
          <w:ilvl w:val="0"/>
          <w:numId w:val="26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ilość wykonanych egzemplarzy ze wskazaniem d</w:t>
      </w:r>
      <w:r w:rsidR="009B43A6">
        <w:rPr>
          <w:rFonts w:ascii="Arial" w:eastAsiaTheme="minorHAnsi" w:hAnsi="Arial" w:cs="Arial"/>
          <w:color w:val="auto"/>
          <w:szCs w:val="24"/>
          <w:lang w:eastAsia="en-US"/>
        </w:rPr>
        <w:t xml:space="preserve">la kogo </w:t>
      </w:r>
      <w:r w:rsidR="00A56FCD">
        <w:rPr>
          <w:rFonts w:ascii="Arial" w:eastAsiaTheme="minorHAnsi" w:hAnsi="Arial" w:cs="Arial"/>
          <w:color w:val="auto"/>
          <w:szCs w:val="24"/>
          <w:lang w:eastAsia="en-US"/>
        </w:rPr>
        <w:t xml:space="preserve">są </w:t>
      </w:r>
      <w:r w:rsidR="009B43A6">
        <w:rPr>
          <w:rFonts w:ascii="Arial" w:eastAsiaTheme="minorHAnsi" w:hAnsi="Arial" w:cs="Arial"/>
          <w:color w:val="auto"/>
          <w:szCs w:val="24"/>
          <w:lang w:eastAsia="en-US"/>
        </w:rPr>
        <w:t>przeznaczone;</w:t>
      </w:r>
    </w:p>
    <w:p w14:paraId="5109ED47" w14:textId="79E651BA" w:rsidR="001140D1" w:rsidRPr="009565C4" w:rsidRDefault="001140D1" w:rsidP="00276639">
      <w:pPr>
        <w:pStyle w:val="Akapitzlist"/>
        <w:numPr>
          <w:ilvl w:val="0"/>
          <w:numId w:val="26"/>
        </w:numPr>
        <w:tabs>
          <w:tab w:val="left" w:pos="567"/>
        </w:tabs>
        <w:autoSpaceDE w:val="0"/>
        <w:adjustRightInd w:val="0"/>
        <w:spacing w:line="276" w:lineRule="auto"/>
        <w:ind w:left="1134" w:right="12" w:hanging="425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oznaczenia Wykonawcy wraz z danymi kontaktowymi</w:t>
      </w:r>
      <w:r w:rsidR="001D607A">
        <w:rPr>
          <w:rFonts w:ascii="Arial" w:eastAsiaTheme="minorHAnsi" w:hAnsi="Arial" w:cs="Arial"/>
          <w:color w:val="auto"/>
          <w:szCs w:val="24"/>
          <w:lang w:eastAsia="en-US"/>
        </w:rPr>
        <w:t>.</w:t>
      </w:r>
    </w:p>
    <w:p w14:paraId="04E09716" w14:textId="77777777" w:rsidR="001140D1" w:rsidRPr="009565C4" w:rsidRDefault="001140D1" w:rsidP="001D607A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Na okładce zewnętrznej należy obowiązkowo umieścić: numer egzemplarza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>lub zapis „egz. pojedynczy” (w prawym górnym narożniku),</w:t>
      </w:r>
    </w:p>
    <w:p w14:paraId="3710D5C0" w14:textId="35318191" w:rsidR="001140D1" w:rsidRPr="009565C4" w:rsidRDefault="001140D1" w:rsidP="001D607A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Z chwilą zakończenia przedmiotu umowy Wykonawca przenosi na rzecz Zamawiającego / Inwestora obowiązki wynikające z art. 6 ustawy </w:t>
      </w:r>
      <w:r w:rsidR="00A56FCD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o ochronie informacji niejawnych z dnia 5 sierpnia 2010 w zakresie zmiany lub zniesienia nadanych klauzul tajności dokumentacji, która została przez niego wytworzona w ramach umowy. </w:t>
      </w:r>
    </w:p>
    <w:p w14:paraId="1BE4E76A" w14:textId="77777777" w:rsidR="001140D1" w:rsidRPr="009565C4" w:rsidRDefault="001140D1" w:rsidP="001D607A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djustRightInd w:val="0"/>
        <w:spacing w:line="276" w:lineRule="auto"/>
        <w:ind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Wykonana dokumentacja będąca przedmiotem umowy powinna zostać oprawiona w sposób umożliwiający jej długotrwałe przechowywanie oraz zabezpieczona przed dekompletacją.</w:t>
      </w:r>
    </w:p>
    <w:p w14:paraId="378E9DFB" w14:textId="77777777" w:rsidR="001140D1" w:rsidRPr="009565C4" w:rsidRDefault="001140D1" w:rsidP="00453324">
      <w:pPr>
        <w:pStyle w:val="Akapitzlist"/>
        <w:tabs>
          <w:tab w:val="left" w:pos="567"/>
        </w:tabs>
        <w:autoSpaceDE w:val="0"/>
        <w:adjustRightInd w:val="0"/>
        <w:spacing w:line="276" w:lineRule="auto"/>
        <w:ind w:left="284" w:right="12"/>
        <w:rPr>
          <w:rFonts w:ascii="Arial" w:eastAsiaTheme="minorHAnsi" w:hAnsi="Arial" w:cs="Arial"/>
          <w:color w:val="auto"/>
          <w:szCs w:val="24"/>
          <w:lang w:eastAsia="en-US"/>
        </w:rPr>
      </w:pPr>
    </w:p>
    <w:p w14:paraId="754F832B" w14:textId="1290966B" w:rsidR="001140D1" w:rsidRDefault="00A1072F" w:rsidP="00983B93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b/>
          <w:color w:val="auto"/>
          <w:szCs w:val="24"/>
          <w:lang w:eastAsia="en-US"/>
        </w:rPr>
      </w:pPr>
      <w:r w:rsidRPr="00A1072F">
        <w:rPr>
          <w:rFonts w:ascii="Arial" w:eastAsiaTheme="minorHAnsi" w:hAnsi="Arial" w:cs="Arial"/>
          <w:b/>
          <w:color w:val="auto"/>
          <w:szCs w:val="24"/>
          <w:lang w:eastAsia="en-US"/>
        </w:rPr>
        <w:t>UZGODNIENIA I OPINIE:</w:t>
      </w:r>
    </w:p>
    <w:p w14:paraId="4FE743CA" w14:textId="77777777" w:rsidR="00922ECE" w:rsidRPr="00A1072F" w:rsidRDefault="00922ECE" w:rsidP="00922ECE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firstLine="0"/>
        <w:rPr>
          <w:rFonts w:ascii="Arial" w:eastAsiaTheme="minorHAnsi" w:hAnsi="Arial" w:cs="Arial"/>
          <w:b/>
          <w:color w:val="auto"/>
          <w:szCs w:val="24"/>
          <w:lang w:eastAsia="en-US"/>
        </w:rPr>
      </w:pPr>
    </w:p>
    <w:p w14:paraId="0667F26C" w14:textId="77777777" w:rsidR="001140D1" w:rsidRPr="009565C4" w:rsidRDefault="001140D1" w:rsidP="009B3221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Dokumentacja będzie zaopatrzona we wszystkie Wymagane opinie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 xml:space="preserve">i uzgodnienia, w tym: </w:t>
      </w:r>
    </w:p>
    <w:p w14:paraId="5CCBDEFE" w14:textId="5F0DB149" w:rsidR="001140D1" w:rsidRPr="009565C4" w:rsidRDefault="0033430D" w:rsidP="009449CF">
      <w:pPr>
        <w:pStyle w:val="Akapitzlist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międzybranżowe;</w:t>
      </w:r>
    </w:p>
    <w:p w14:paraId="1436943D" w14:textId="6D6CECB9" w:rsidR="001140D1" w:rsidRPr="009565C4" w:rsidRDefault="001140D1" w:rsidP="009449CF">
      <w:pPr>
        <w:pStyle w:val="Akapitzlist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z właściwymi organami administracyjnymi, wymaganymi przepisami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 xml:space="preserve">szczególnymi, z innymi jednostkami i instytucjami, mającymi wpływ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>na przyjęte rozwiązania projektow</w:t>
      </w:r>
      <w:r w:rsidR="00573188">
        <w:rPr>
          <w:rFonts w:ascii="Arial" w:eastAsiaTheme="minorHAnsi" w:hAnsi="Arial" w:cs="Arial"/>
          <w:color w:val="auto"/>
          <w:szCs w:val="24"/>
          <w:lang w:eastAsia="en-US"/>
        </w:rPr>
        <w:t>e</w:t>
      </w:r>
      <w:r w:rsidR="0033430D">
        <w:rPr>
          <w:rFonts w:ascii="Arial" w:eastAsiaTheme="minorHAnsi" w:hAnsi="Arial" w:cs="Arial"/>
          <w:color w:val="auto"/>
          <w:szCs w:val="24"/>
          <w:lang w:eastAsia="en-US"/>
        </w:rPr>
        <w:t>;</w:t>
      </w:r>
    </w:p>
    <w:p w14:paraId="25EFE4F5" w14:textId="4D7A019B" w:rsidR="00F76DF7" w:rsidRPr="009565C4" w:rsidRDefault="00F76DF7" w:rsidP="009449CF">
      <w:pPr>
        <w:pStyle w:val="Akapitzlist"/>
        <w:widowControl w:val="0"/>
        <w:numPr>
          <w:ilvl w:val="0"/>
          <w:numId w:val="12"/>
        </w:numPr>
        <w:tabs>
          <w:tab w:val="left" w:pos="3732"/>
        </w:tabs>
        <w:spacing w:after="0" w:line="276" w:lineRule="auto"/>
        <w:ind w:left="567" w:right="0" w:hanging="283"/>
        <w:outlineLvl w:val="2"/>
        <w:rPr>
          <w:rFonts w:ascii="Arial" w:hAnsi="Arial" w:cs="Arial"/>
          <w:color w:val="auto"/>
          <w:szCs w:val="24"/>
        </w:rPr>
      </w:pPr>
      <w:r w:rsidRPr="009565C4">
        <w:rPr>
          <w:rFonts w:ascii="Arial" w:hAnsi="Arial" w:cs="Arial"/>
          <w:color w:val="auto"/>
          <w:szCs w:val="24"/>
        </w:rPr>
        <w:t xml:space="preserve">Administratorem - Komendantem </w:t>
      </w:r>
      <w:r w:rsidR="00AF6F40">
        <w:rPr>
          <w:rFonts w:ascii="Arial" w:hAnsi="Arial" w:cs="Arial"/>
          <w:color w:val="auto"/>
          <w:szCs w:val="24"/>
        </w:rPr>
        <w:t>18</w:t>
      </w:r>
      <w:r w:rsidRPr="009565C4">
        <w:rPr>
          <w:rFonts w:ascii="Arial" w:hAnsi="Arial" w:cs="Arial"/>
          <w:color w:val="auto"/>
          <w:szCs w:val="24"/>
        </w:rPr>
        <w:t xml:space="preserve"> Wojskowego</w:t>
      </w:r>
      <w:r w:rsidR="0033430D">
        <w:rPr>
          <w:rFonts w:ascii="Arial" w:hAnsi="Arial" w:cs="Arial"/>
          <w:color w:val="auto"/>
          <w:szCs w:val="24"/>
        </w:rPr>
        <w:t xml:space="preserve"> Oddziału Gospodarczego </w:t>
      </w:r>
      <w:r w:rsidR="002E4F3B">
        <w:rPr>
          <w:rFonts w:ascii="Arial" w:hAnsi="Arial" w:cs="Arial"/>
          <w:color w:val="auto"/>
          <w:szCs w:val="24"/>
        </w:rPr>
        <w:br/>
      </w:r>
      <w:r w:rsidR="0033430D">
        <w:rPr>
          <w:rFonts w:ascii="Arial" w:hAnsi="Arial" w:cs="Arial"/>
          <w:color w:val="auto"/>
          <w:szCs w:val="24"/>
        </w:rPr>
        <w:t xml:space="preserve">w </w:t>
      </w:r>
      <w:r w:rsidR="00AF6F40">
        <w:rPr>
          <w:rFonts w:ascii="Arial" w:hAnsi="Arial" w:cs="Arial"/>
          <w:color w:val="auto"/>
          <w:szCs w:val="24"/>
        </w:rPr>
        <w:t>Wejherowie</w:t>
      </w:r>
      <w:r w:rsidR="0033430D">
        <w:rPr>
          <w:rFonts w:ascii="Arial" w:hAnsi="Arial" w:cs="Arial"/>
          <w:color w:val="auto"/>
          <w:szCs w:val="24"/>
        </w:rPr>
        <w:t>;</w:t>
      </w:r>
      <w:r w:rsidRPr="009565C4">
        <w:rPr>
          <w:rFonts w:ascii="Arial" w:hAnsi="Arial" w:cs="Arial"/>
          <w:color w:val="auto"/>
          <w:szCs w:val="24"/>
        </w:rPr>
        <w:t xml:space="preserve"> </w:t>
      </w:r>
    </w:p>
    <w:p w14:paraId="7F2F63F1" w14:textId="3A01AC6C" w:rsidR="00F76DF7" w:rsidRPr="0037330D" w:rsidRDefault="00F76DF7" w:rsidP="0037330D">
      <w:pPr>
        <w:pStyle w:val="Akapitzlist"/>
        <w:widowControl w:val="0"/>
        <w:numPr>
          <w:ilvl w:val="0"/>
          <w:numId w:val="12"/>
        </w:numPr>
        <w:tabs>
          <w:tab w:val="left" w:pos="3732"/>
        </w:tabs>
        <w:spacing w:after="0" w:line="276" w:lineRule="auto"/>
        <w:ind w:left="567" w:right="0" w:hanging="283"/>
        <w:outlineLvl w:val="2"/>
        <w:rPr>
          <w:rFonts w:ascii="Arial" w:hAnsi="Arial" w:cs="Arial"/>
          <w:color w:val="auto"/>
          <w:szCs w:val="24"/>
        </w:rPr>
      </w:pPr>
      <w:r w:rsidRPr="009565C4">
        <w:rPr>
          <w:rFonts w:ascii="Arial" w:hAnsi="Arial" w:cs="Arial"/>
          <w:color w:val="auto"/>
          <w:szCs w:val="24"/>
        </w:rPr>
        <w:t>Użytkownikiem –</w:t>
      </w:r>
      <w:r w:rsidR="0037330D">
        <w:rPr>
          <w:rFonts w:ascii="Arial" w:hAnsi="Arial" w:cs="Arial"/>
          <w:color w:val="auto"/>
          <w:szCs w:val="24"/>
        </w:rPr>
        <w:t xml:space="preserve"> </w:t>
      </w:r>
      <w:r w:rsidRPr="0037330D">
        <w:rPr>
          <w:rFonts w:ascii="Arial" w:hAnsi="Arial" w:cs="Arial"/>
          <w:color w:val="auto"/>
          <w:szCs w:val="24"/>
        </w:rPr>
        <w:t xml:space="preserve">Dowódcą </w:t>
      </w:r>
      <w:r w:rsidR="00AF6F40" w:rsidRPr="0037330D">
        <w:rPr>
          <w:rFonts w:ascii="Arial" w:hAnsi="Arial" w:cs="Arial"/>
          <w:color w:val="auto"/>
          <w:szCs w:val="24"/>
        </w:rPr>
        <w:t>43 Bazy Lotnictwa Morskiego - Jednostka Wojskowa nr 4651</w:t>
      </w:r>
      <w:r w:rsidR="0037330D">
        <w:rPr>
          <w:rFonts w:ascii="Arial" w:hAnsi="Arial" w:cs="Arial"/>
          <w:color w:val="auto"/>
          <w:szCs w:val="24"/>
        </w:rPr>
        <w:t>;</w:t>
      </w:r>
      <w:r w:rsidR="00AF6F40" w:rsidRPr="0037330D">
        <w:rPr>
          <w:rFonts w:ascii="Arial" w:hAnsi="Arial" w:cs="Arial"/>
          <w:color w:val="auto"/>
          <w:szCs w:val="24"/>
        </w:rPr>
        <w:t xml:space="preserve"> </w:t>
      </w:r>
    </w:p>
    <w:p w14:paraId="79593BED" w14:textId="48DF48FC" w:rsidR="00F76DF7" w:rsidRPr="00AF6F40" w:rsidRDefault="00F76DF7" w:rsidP="00AF6F40">
      <w:pPr>
        <w:pStyle w:val="Akapitzlist"/>
        <w:widowControl w:val="0"/>
        <w:numPr>
          <w:ilvl w:val="0"/>
          <w:numId w:val="12"/>
        </w:numPr>
        <w:tabs>
          <w:tab w:val="left" w:pos="3732"/>
        </w:tabs>
        <w:spacing w:after="0" w:line="276" w:lineRule="auto"/>
        <w:ind w:left="567" w:right="0" w:hanging="283"/>
        <w:outlineLvl w:val="2"/>
        <w:rPr>
          <w:rFonts w:ascii="Arial" w:hAnsi="Arial" w:cs="Arial"/>
          <w:color w:val="auto"/>
          <w:szCs w:val="24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Szefem </w:t>
      </w:r>
      <w:r w:rsidR="009565C4" w:rsidRPr="009565C4">
        <w:rPr>
          <w:rFonts w:ascii="Arial" w:eastAsiaTheme="minorHAnsi" w:hAnsi="Arial" w:cs="Arial"/>
          <w:color w:val="auto"/>
          <w:szCs w:val="24"/>
          <w:lang w:eastAsia="en-US"/>
        </w:rPr>
        <w:t>Węzła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 Teleinformatycznego </w:t>
      </w:r>
      <w:r w:rsidR="00AF6F40">
        <w:rPr>
          <w:rFonts w:ascii="Arial" w:eastAsiaTheme="minorHAnsi" w:hAnsi="Arial" w:cs="Arial"/>
          <w:color w:val="auto"/>
          <w:szCs w:val="24"/>
          <w:lang w:eastAsia="en-US"/>
        </w:rPr>
        <w:t>Gdynia Babie Doły</w:t>
      </w:r>
      <w:r w:rsidR="0033430D" w:rsidRPr="00AF6F40">
        <w:rPr>
          <w:rFonts w:ascii="Arial" w:hAnsi="Arial" w:cs="Arial"/>
          <w:color w:val="auto"/>
          <w:szCs w:val="24"/>
        </w:rPr>
        <w:t>;</w:t>
      </w:r>
    </w:p>
    <w:p w14:paraId="71AFAB50" w14:textId="457749E2" w:rsidR="00C1189C" w:rsidRPr="009565C4" w:rsidRDefault="00C1189C" w:rsidP="009449CF">
      <w:pPr>
        <w:pStyle w:val="Akapitzlist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>Szefem Delegatury WIGE w Bydgoszczy</w:t>
      </w:r>
      <w:r w:rsidR="0033430D">
        <w:rPr>
          <w:rFonts w:ascii="Arial" w:eastAsiaTheme="minorHAnsi" w:hAnsi="Arial" w:cs="Arial"/>
          <w:color w:val="auto"/>
          <w:szCs w:val="24"/>
          <w:lang w:eastAsia="en-US"/>
        </w:rPr>
        <w:t>;</w:t>
      </w:r>
    </w:p>
    <w:p w14:paraId="66C4F392" w14:textId="08D2985A" w:rsidR="001140D1" w:rsidRPr="005770A4" w:rsidRDefault="00F76DF7" w:rsidP="005770A4">
      <w:pPr>
        <w:pStyle w:val="Akapitzlist"/>
        <w:widowControl w:val="0"/>
        <w:numPr>
          <w:ilvl w:val="0"/>
          <w:numId w:val="12"/>
        </w:numPr>
        <w:tabs>
          <w:tab w:val="left" w:pos="3732"/>
        </w:tabs>
        <w:spacing w:after="0" w:line="276" w:lineRule="auto"/>
        <w:ind w:left="567" w:right="0" w:hanging="283"/>
        <w:outlineLvl w:val="2"/>
        <w:rPr>
          <w:rFonts w:ascii="Arial" w:hAnsi="Arial" w:cs="Arial"/>
          <w:color w:val="auto"/>
          <w:szCs w:val="24"/>
        </w:rPr>
      </w:pPr>
      <w:r w:rsidRPr="009565C4">
        <w:rPr>
          <w:rFonts w:ascii="Arial" w:hAnsi="Arial" w:cs="Arial"/>
          <w:color w:val="auto"/>
          <w:szCs w:val="24"/>
        </w:rPr>
        <w:t>Zespołem Uzgadniania Dokumentac</w:t>
      </w:r>
      <w:r w:rsidR="0033430D">
        <w:rPr>
          <w:rFonts w:ascii="Arial" w:hAnsi="Arial" w:cs="Arial"/>
          <w:color w:val="auto"/>
          <w:szCs w:val="24"/>
        </w:rPr>
        <w:t>ji Projektowej przy RZI w Gdyni;</w:t>
      </w:r>
    </w:p>
    <w:p w14:paraId="628BD8FB" w14:textId="779D213F" w:rsidR="001140D1" w:rsidRPr="00CD1DDB" w:rsidRDefault="001140D1" w:rsidP="00CD1DDB">
      <w:pPr>
        <w:pStyle w:val="Akapitzlist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Rzeczoznawcą ds. zabezpieczeń ppoż. </w:t>
      </w:r>
      <w:r w:rsidRPr="009565C4">
        <w:rPr>
          <w:rFonts w:ascii="Arial" w:eastAsiaTheme="minorHAnsi" w:hAnsi="Arial" w:cs="Arial"/>
          <w:i/>
          <w:color w:val="auto"/>
          <w:szCs w:val="24"/>
          <w:lang w:eastAsia="en-US"/>
        </w:rPr>
        <w:t xml:space="preserve">( Art. 6d ustawy z dnia 24 sierpnia 1991 o ochronie przeciwpożarowej oraz § 5, ust.1 Rozporządzenia Ministra spraw wewnętrznych i administracji z dnia 17 września  2021 r. w sprawie uzgadniania projektu zagospodarowania działki lub terenu, projektu architektoniczno-budowlanego, projektu technicznego oraz projektu </w:t>
      </w:r>
      <w:r w:rsidRPr="009565C4">
        <w:rPr>
          <w:rFonts w:ascii="Arial" w:eastAsiaTheme="minorHAnsi" w:hAnsi="Arial" w:cs="Arial"/>
          <w:i/>
          <w:color w:val="auto"/>
          <w:szCs w:val="24"/>
          <w:lang w:eastAsia="en-US"/>
        </w:rPr>
        <w:lastRenderedPageBreak/>
        <w:t>urządzenia przeciwpożarowego pod względem zgodności z wymaga</w:t>
      </w:r>
      <w:r w:rsidR="00BF6E50">
        <w:rPr>
          <w:rFonts w:ascii="Arial" w:eastAsiaTheme="minorHAnsi" w:hAnsi="Arial" w:cs="Arial"/>
          <w:i/>
          <w:color w:val="auto"/>
          <w:szCs w:val="24"/>
          <w:lang w:eastAsia="en-US"/>
        </w:rPr>
        <w:t>niami ochrony przeciwpożarowej).</w:t>
      </w:r>
    </w:p>
    <w:p w14:paraId="4F8EDA44" w14:textId="1E41C070" w:rsidR="00922ECE" w:rsidRDefault="001140D1" w:rsidP="00826768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t xml:space="preserve">Instytucje wymienione w niniejszym rozdziale uzgodnią dokumentację </w:t>
      </w:r>
      <w:r w:rsidRPr="009565C4">
        <w:rPr>
          <w:rFonts w:ascii="Arial" w:eastAsiaTheme="minorHAnsi" w:hAnsi="Arial" w:cs="Arial"/>
          <w:color w:val="auto"/>
          <w:szCs w:val="24"/>
          <w:lang w:eastAsia="en-US"/>
        </w:rPr>
        <w:br/>
        <w:t>w terminie 14 dni do daty złożenia dokumentacji w formie pisemnej.</w:t>
      </w:r>
    </w:p>
    <w:p w14:paraId="5B805317" w14:textId="77777777" w:rsidR="00826768" w:rsidRPr="00826768" w:rsidRDefault="00826768" w:rsidP="00826768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 w:right="12"/>
        <w:rPr>
          <w:rFonts w:ascii="Arial" w:eastAsiaTheme="minorHAnsi" w:hAnsi="Arial" w:cs="Arial"/>
          <w:color w:val="auto"/>
          <w:szCs w:val="24"/>
          <w:lang w:eastAsia="en-US"/>
        </w:rPr>
      </w:pPr>
    </w:p>
    <w:p w14:paraId="203F4AFB" w14:textId="5FA3E1DE" w:rsidR="001140D1" w:rsidRPr="00BE381C" w:rsidRDefault="001140D1" w:rsidP="00453324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right="12"/>
        <w:rPr>
          <w:rFonts w:ascii="Arial" w:eastAsiaTheme="minorHAnsi" w:hAnsi="Arial" w:cs="Arial"/>
          <w:b/>
          <w:color w:val="auto"/>
          <w:szCs w:val="24"/>
          <w:lang w:eastAsia="en-US"/>
        </w:rPr>
      </w:pPr>
      <w:r w:rsidRPr="00BE381C">
        <w:rPr>
          <w:rFonts w:ascii="Arial" w:eastAsiaTheme="minorHAnsi" w:hAnsi="Arial" w:cs="Arial"/>
          <w:color w:val="auto"/>
          <w:szCs w:val="24"/>
          <w:lang w:eastAsia="en-US"/>
        </w:rPr>
        <w:t xml:space="preserve"> </w:t>
      </w:r>
      <w:r w:rsidR="00BE381C" w:rsidRPr="00BE381C">
        <w:rPr>
          <w:rFonts w:ascii="Arial" w:eastAsiaTheme="minorHAnsi" w:hAnsi="Arial" w:cs="Arial"/>
          <w:b/>
          <w:color w:val="auto"/>
          <w:szCs w:val="24"/>
          <w:lang w:eastAsia="en-US"/>
        </w:rPr>
        <w:t xml:space="preserve">ZASADY ODBIORU PRZEDMIOTU ZAMÓWIENIA. </w:t>
      </w:r>
    </w:p>
    <w:p w14:paraId="372C55CD" w14:textId="77777777" w:rsidR="001140D1" w:rsidRPr="00102D24" w:rsidRDefault="001140D1" w:rsidP="00453324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right="12" w:firstLine="0"/>
        <w:rPr>
          <w:rFonts w:ascii="Arial" w:eastAsiaTheme="minorHAnsi" w:hAnsi="Arial" w:cs="Arial"/>
          <w:color w:val="auto"/>
          <w:szCs w:val="24"/>
          <w:lang w:eastAsia="en-US"/>
        </w:rPr>
      </w:pPr>
    </w:p>
    <w:p w14:paraId="3AE4726A" w14:textId="77777777" w:rsidR="001140D1" w:rsidRPr="00102D24" w:rsidRDefault="001140D1" w:rsidP="006C149A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 xml:space="preserve">Dokumentacja będzie odbierana przez KOPI osobno dla projektu budowlanego oraz dla pozostałej część Przedmiotu zamówienia – odbiór końcowy KOPI. </w:t>
      </w:r>
    </w:p>
    <w:p w14:paraId="69061749" w14:textId="77777777" w:rsidR="001140D1" w:rsidRPr="00102D24" w:rsidRDefault="001140D1" w:rsidP="006C149A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>Warunkiem przeprowadzenia odbioru końcowego jest spełnienie wymogów formalno-prawnych zezwalających na rozpoczęcie robót budowlanych, to jest odpowiednio: Uzyskania decyzji pozwolenie na budowę lub Skutecznego zgłoszenia zamiaru wykonywania robót budowlanych.</w:t>
      </w:r>
    </w:p>
    <w:p w14:paraId="29B83000" w14:textId="77777777" w:rsidR="001140D1" w:rsidRPr="00102D24" w:rsidRDefault="001140D1" w:rsidP="006C149A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right="12" w:hanging="284"/>
        <w:rPr>
          <w:rFonts w:ascii="Arial" w:eastAsiaTheme="minorHAnsi" w:hAnsi="Arial" w:cs="Arial"/>
          <w:color w:val="auto"/>
          <w:szCs w:val="24"/>
          <w:lang w:eastAsia="en-US"/>
        </w:rPr>
      </w:pP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>Przed odbiorem końcowym KOPI ( w terminie do 21 dni przed datą realizacji Przedmiotu Umowy) na wniosek wykonawcy zostanie zorganizowane spotkanie robocze w celu przeglądu wykonanej już dokumentacji, w tym wstępnego sprawdzenia zgodności formalnej i rzeczowej pomiędzy:</w:t>
      </w:r>
    </w:p>
    <w:p w14:paraId="1A1639BB" w14:textId="4AE54785" w:rsidR="001140D1" w:rsidRPr="00102D24" w:rsidRDefault="00530883" w:rsidP="009449CF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projektem wykonawczym;</w:t>
      </w:r>
    </w:p>
    <w:p w14:paraId="61B18A95" w14:textId="345954FB" w:rsidR="001140D1" w:rsidRPr="00102D24" w:rsidRDefault="00530883" w:rsidP="009449CF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przedmiarem robót;</w:t>
      </w:r>
    </w:p>
    <w:p w14:paraId="731E5330" w14:textId="64ADFAA1" w:rsidR="001140D1" w:rsidRPr="00102D24" w:rsidRDefault="00530883" w:rsidP="009449CF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STWiORB;</w:t>
      </w:r>
    </w:p>
    <w:p w14:paraId="6D6A4934" w14:textId="177920B0" w:rsidR="001140D1" w:rsidRPr="00102D24" w:rsidRDefault="00530883" w:rsidP="009449CF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>kosztorysem inwestorskim;</w:t>
      </w:r>
    </w:p>
    <w:p w14:paraId="365B294F" w14:textId="01093C1C" w:rsidR="00922ECE" w:rsidRDefault="001140D1" w:rsidP="00F30192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hanging="283"/>
        <w:rPr>
          <w:rFonts w:ascii="Arial" w:eastAsiaTheme="minorHAnsi" w:hAnsi="Arial" w:cs="Arial"/>
          <w:color w:val="auto"/>
          <w:szCs w:val="24"/>
          <w:lang w:eastAsia="en-US"/>
        </w:rPr>
      </w:pP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>ZKZ.</w:t>
      </w:r>
    </w:p>
    <w:p w14:paraId="5A53BB76" w14:textId="77777777" w:rsidR="00613D2F" w:rsidRPr="00F30192" w:rsidRDefault="00613D2F" w:rsidP="00613D2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 w:right="12" w:firstLine="0"/>
        <w:rPr>
          <w:rFonts w:ascii="Arial" w:eastAsiaTheme="minorHAnsi" w:hAnsi="Arial" w:cs="Arial"/>
          <w:color w:val="auto"/>
          <w:szCs w:val="24"/>
          <w:lang w:eastAsia="en-US"/>
        </w:rPr>
      </w:pPr>
    </w:p>
    <w:p w14:paraId="2C320C07" w14:textId="028781BC" w:rsidR="00263251" w:rsidRDefault="001140D1" w:rsidP="00CD1DDB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right="12"/>
        <w:rPr>
          <w:rFonts w:ascii="Arial" w:eastAsiaTheme="minorHAnsi" w:hAnsi="Arial" w:cs="Arial"/>
          <w:color w:val="auto"/>
          <w:szCs w:val="24"/>
          <w:lang w:eastAsia="en-US"/>
        </w:rPr>
      </w:pP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>Dokumentacja projektowo – kosztorysowa musi zawierać wszystkie dane                      i wymagania niezbędne do wykonania robót budowlanych w sposób określony                         w przepisach, w tym techniczno-budowlanych oraz zgodnie z zasadami wiedzy technicznej, zapewniając spełnienie wymagań podstawowych określonych w art. 5 ustawy z dnia 7 lipca 1994 r. Prawo Budowlane oraz pozostałych wymagań wynikających z potrz</w:t>
      </w:r>
      <w:r w:rsidR="00656CF0">
        <w:rPr>
          <w:rFonts w:ascii="Arial" w:eastAsiaTheme="minorHAnsi" w:hAnsi="Arial" w:cs="Arial"/>
          <w:color w:val="auto"/>
          <w:szCs w:val="24"/>
          <w:lang w:eastAsia="en-US"/>
        </w:rPr>
        <w:t>eb użytkownika, mając przy tym</w:t>
      </w: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 xml:space="preserve"> na uwadze cel opracowania, którym jest przeprowadzenie procedury przetargowej na roboty budowlane (zgodnie z Prawem Zamówień Publi</w:t>
      </w:r>
      <w:r w:rsidR="00102D24" w:rsidRPr="00102D24">
        <w:rPr>
          <w:rFonts w:ascii="Arial" w:eastAsiaTheme="minorHAnsi" w:hAnsi="Arial" w:cs="Arial"/>
          <w:color w:val="auto"/>
          <w:szCs w:val="24"/>
          <w:lang w:eastAsia="en-US"/>
        </w:rPr>
        <w:t xml:space="preserve">cznych) a następnie ich odbiór </w:t>
      </w: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 xml:space="preserve"> i oddanie </w:t>
      </w:r>
      <w:r w:rsidR="009B3221">
        <w:rPr>
          <w:rFonts w:ascii="Arial" w:eastAsiaTheme="minorHAnsi" w:hAnsi="Arial" w:cs="Arial"/>
          <w:color w:val="auto"/>
          <w:szCs w:val="24"/>
          <w:lang w:eastAsia="en-US"/>
        </w:rPr>
        <w:br/>
      </w:r>
      <w:r w:rsidRPr="00102D24">
        <w:rPr>
          <w:rFonts w:ascii="Arial" w:eastAsiaTheme="minorHAnsi" w:hAnsi="Arial" w:cs="Arial"/>
          <w:color w:val="auto"/>
          <w:szCs w:val="24"/>
          <w:lang w:eastAsia="en-US"/>
        </w:rPr>
        <w:t>do użytkowania obiektu zgodnie z jego przeznaczeniem.</w:t>
      </w:r>
      <w:bookmarkEnd w:id="0"/>
    </w:p>
    <w:p w14:paraId="2388CA7D" w14:textId="56EBE71E" w:rsidR="00CD1DDB" w:rsidRDefault="00CD1DDB" w:rsidP="00CD1DDB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right="12"/>
        <w:rPr>
          <w:rFonts w:ascii="Arial" w:eastAsiaTheme="minorHAnsi" w:hAnsi="Arial" w:cs="Arial"/>
          <w:color w:val="auto"/>
          <w:szCs w:val="24"/>
          <w:lang w:eastAsia="en-US"/>
        </w:rPr>
      </w:pPr>
    </w:p>
    <w:p w14:paraId="330E5532" w14:textId="77777777" w:rsidR="00D64B2B" w:rsidRPr="00D64B2B" w:rsidRDefault="00D64B2B" w:rsidP="00CD1DDB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right="12"/>
        <w:rPr>
          <w:rFonts w:ascii="Arial" w:eastAsiaTheme="minorHAnsi" w:hAnsi="Arial" w:cs="Arial"/>
          <w:color w:val="auto"/>
          <w:szCs w:val="24"/>
          <w:lang w:eastAsia="en-US"/>
        </w:rPr>
      </w:pPr>
      <w:bookmarkStart w:id="1" w:name="_GoBack"/>
      <w:bookmarkEnd w:id="1"/>
    </w:p>
    <w:p w14:paraId="0EF38773" w14:textId="782ADEC6" w:rsidR="00922ECE" w:rsidRPr="00D64B2B" w:rsidRDefault="00922ECE" w:rsidP="00A952B4">
      <w:pPr>
        <w:spacing w:after="0" w:line="276" w:lineRule="auto"/>
        <w:ind w:left="0" w:right="0" w:firstLine="0"/>
        <w:contextualSpacing/>
        <w:rPr>
          <w:szCs w:val="24"/>
        </w:rPr>
      </w:pPr>
    </w:p>
    <w:p w14:paraId="7B07DA12" w14:textId="3167B791" w:rsidR="00071449" w:rsidRDefault="00071449" w:rsidP="00A166AB">
      <w:pPr>
        <w:spacing w:after="120" w:line="276" w:lineRule="auto"/>
        <w:ind w:left="0" w:right="0" w:firstLine="0"/>
        <w:rPr>
          <w:rFonts w:ascii="Arial" w:hAnsi="Arial" w:cs="Arial"/>
          <w:b/>
          <w:color w:val="auto"/>
          <w:szCs w:val="24"/>
        </w:rPr>
      </w:pPr>
    </w:p>
    <w:p w14:paraId="72F9FEBA" w14:textId="77777777" w:rsidR="00D64B2B" w:rsidRPr="00613D2F" w:rsidRDefault="00D64B2B" w:rsidP="00A166AB">
      <w:pPr>
        <w:spacing w:after="120" w:line="276" w:lineRule="auto"/>
        <w:ind w:left="0" w:right="0" w:firstLine="0"/>
        <w:rPr>
          <w:rFonts w:ascii="Arial" w:hAnsi="Arial" w:cs="Arial"/>
          <w:b/>
          <w:color w:val="auto"/>
          <w:sz w:val="22"/>
          <w:szCs w:val="24"/>
        </w:rPr>
      </w:pPr>
    </w:p>
    <w:p w14:paraId="024D4438" w14:textId="77777777" w:rsidR="00A166AB" w:rsidRPr="00A166AB" w:rsidRDefault="00A166AB" w:rsidP="00A166AB">
      <w:pPr>
        <w:spacing w:after="120" w:line="276" w:lineRule="auto"/>
        <w:ind w:left="0" w:right="0" w:firstLine="0"/>
        <w:rPr>
          <w:rFonts w:ascii="Arial" w:hAnsi="Arial" w:cs="Arial"/>
          <w:b/>
          <w:color w:val="auto"/>
          <w:szCs w:val="24"/>
        </w:rPr>
      </w:pPr>
      <w:r w:rsidRPr="00A166AB">
        <w:rPr>
          <w:rFonts w:ascii="Arial" w:hAnsi="Arial" w:cs="Arial"/>
          <w:b/>
          <w:color w:val="auto"/>
          <w:szCs w:val="24"/>
        </w:rPr>
        <w:t xml:space="preserve">                                                                           …………………………………</w:t>
      </w:r>
    </w:p>
    <w:p w14:paraId="5AC99E0C" w14:textId="1970C2A3" w:rsidR="00CD1DDB" w:rsidRPr="00CD1DDB" w:rsidRDefault="00974EF3" w:rsidP="00CD1DDB">
      <w:pPr>
        <w:pStyle w:val="Akapitzlist"/>
        <w:spacing w:after="160" w:line="259" w:lineRule="auto"/>
        <w:ind w:right="0" w:firstLine="0"/>
        <w:jc w:val="center"/>
        <w:rPr>
          <w:rFonts w:ascii="Arial" w:hAnsi="Arial" w:cs="Arial"/>
          <w:b/>
          <w:i/>
          <w:color w:val="auto"/>
          <w:szCs w:val="24"/>
        </w:rPr>
      </w:pPr>
      <w:r>
        <w:rPr>
          <w:rFonts w:ascii="Arial" w:hAnsi="Arial" w:cs="Arial"/>
          <w:b/>
          <w:i/>
          <w:color w:val="auto"/>
          <w:szCs w:val="24"/>
        </w:rPr>
        <w:t xml:space="preserve">                                                     </w:t>
      </w:r>
      <w:r w:rsidR="00A166AB" w:rsidRPr="00A166AB">
        <w:rPr>
          <w:rFonts w:ascii="Arial" w:hAnsi="Arial" w:cs="Arial"/>
          <w:b/>
          <w:i/>
          <w:color w:val="auto"/>
          <w:szCs w:val="24"/>
        </w:rPr>
        <w:t xml:space="preserve">(pieczęć i podpis  </w:t>
      </w:r>
      <w:r w:rsidR="00A166AB" w:rsidRPr="00A166AB">
        <w:rPr>
          <w:rFonts w:ascii="Arial" w:hAnsi="Arial" w:cs="Arial"/>
          <w:b/>
          <w:i/>
          <w:color w:val="auto"/>
          <w:szCs w:val="24"/>
        </w:rPr>
        <w:br/>
      </w:r>
      <w:r>
        <w:rPr>
          <w:rFonts w:ascii="Arial" w:hAnsi="Arial" w:cs="Arial"/>
          <w:b/>
          <w:i/>
          <w:color w:val="auto"/>
          <w:szCs w:val="24"/>
        </w:rPr>
        <w:t xml:space="preserve">                                                     </w:t>
      </w:r>
      <w:r w:rsidR="00A166AB" w:rsidRPr="00A166AB">
        <w:rPr>
          <w:rFonts w:ascii="Arial" w:hAnsi="Arial" w:cs="Arial"/>
          <w:b/>
          <w:i/>
          <w:color w:val="auto"/>
          <w:szCs w:val="24"/>
        </w:rPr>
        <w:t>Szefa Wydziału/ Kierownika</w:t>
      </w:r>
      <w:r>
        <w:rPr>
          <w:rFonts w:ascii="Arial" w:hAnsi="Arial" w:cs="Arial"/>
          <w:b/>
          <w:i/>
          <w:color w:val="auto"/>
          <w:szCs w:val="24"/>
        </w:rPr>
        <w:t>)</w:t>
      </w:r>
    </w:p>
    <w:p w14:paraId="6348CEE0" w14:textId="7DDEC23C" w:rsidR="00D64B2B" w:rsidRPr="00D64B2B" w:rsidRDefault="00D64B2B" w:rsidP="007054A8">
      <w:pPr>
        <w:spacing w:after="0" w:line="276" w:lineRule="auto"/>
        <w:ind w:left="0" w:right="0" w:firstLine="0"/>
        <w:rPr>
          <w:rFonts w:ascii="Arial" w:hAnsi="Arial" w:cs="Arial"/>
          <w:color w:val="auto"/>
          <w:sz w:val="8"/>
          <w:szCs w:val="20"/>
        </w:rPr>
      </w:pPr>
    </w:p>
    <w:p w14:paraId="407E2F62" w14:textId="6D94342B" w:rsidR="007054A8" w:rsidRPr="00D6396B" w:rsidRDefault="007054A8" w:rsidP="007054A8">
      <w:pPr>
        <w:spacing w:after="0" w:line="276" w:lineRule="auto"/>
        <w:ind w:left="0" w:right="0" w:firstLine="0"/>
        <w:rPr>
          <w:rFonts w:ascii="Arial" w:hAnsi="Arial" w:cs="Arial"/>
          <w:color w:val="auto"/>
          <w:sz w:val="18"/>
          <w:szCs w:val="20"/>
        </w:rPr>
      </w:pPr>
      <w:r w:rsidRPr="00D6396B">
        <w:rPr>
          <w:rFonts w:ascii="Arial" w:hAnsi="Arial" w:cs="Arial"/>
          <w:color w:val="auto"/>
          <w:sz w:val="18"/>
          <w:szCs w:val="20"/>
        </w:rPr>
        <w:t>opracowała:</w:t>
      </w:r>
    </w:p>
    <w:p w14:paraId="43EC94A6" w14:textId="77777777" w:rsidR="007054A8" w:rsidRPr="00D6396B" w:rsidRDefault="007054A8" w:rsidP="007054A8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18"/>
          <w:szCs w:val="20"/>
        </w:rPr>
      </w:pPr>
      <w:r w:rsidRPr="00D6396B">
        <w:rPr>
          <w:rFonts w:ascii="Arial" w:hAnsi="Arial" w:cs="Arial"/>
          <w:color w:val="auto"/>
          <w:sz w:val="18"/>
          <w:szCs w:val="20"/>
        </w:rPr>
        <w:t>Justyna PĘPEK WIB</w:t>
      </w:r>
    </w:p>
    <w:p w14:paraId="17BB7172" w14:textId="5A466FC2" w:rsidR="007054A8" w:rsidRPr="008174C1" w:rsidRDefault="009A48A6" w:rsidP="008174C1">
      <w:pPr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>Data wykonania: 29</w:t>
      </w:r>
      <w:r w:rsidR="007054A8">
        <w:rPr>
          <w:rFonts w:ascii="Arial" w:hAnsi="Arial" w:cs="Arial"/>
          <w:color w:val="auto"/>
          <w:sz w:val="18"/>
          <w:szCs w:val="20"/>
        </w:rPr>
        <w:t>.12</w:t>
      </w:r>
      <w:r w:rsidR="007054A8" w:rsidRPr="00D6396B">
        <w:rPr>
          <w:rFonts w:ascii="Arial" w:hAnsi="Arial" w:cs="Arial"/>
          <w:color w:val="auto"/>
          <w:sz w:val="18"/>
          <w:szCs w:val="20"/>
        </w:rPr>
        <w:t xml:space="preserve">.2025 r. </w:t>
      </w:r>
    </w:p>
    <w:sectPr w:rsidR="007054A8" w:rsidRPr="008174C1" w:rsidSect="00820F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701" w:header="708" w:footer="28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EBCD7" w14:textId="77777777" w:rsidR="007762BC" w:rsidRDefault="007762BC">
      <w:pPr>
        <w:spacing w:after="0" w:line="240" w:lineRule="auto"/>
      </w:pPr>
      <w:r>
        <w:separator/>
      </w:r>
    </w:p>
  </w:endnote>
  <w:endnote w:type="continuationSeparator" w:id="0">
    <w:p w14:paraId="3AA7F96E" w14:textId="77777777" w:rsidR="007762BC" w:rsidRDefault="00776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1612C" w14:textId="77777777" w:rsidR="009E7E7A" w:rsidRDefault="009E7E7A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0209B858" w14:textId="77777777" w:rsidR="009E7E7A" w:rsidRDefault="009E7E7A">
    <w:pPr>
      <w:spacing w:after="0" w:line="259" w:lineRule="auto"/>
      <w:ind w:left="12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0830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BFBE9D" w14:textId="7183A108" w:rsidR="009E7E7A" w:rsidRDefault="009E7E7A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0A9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0A9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B75E7B" w14:textId="77777777" w:rsidR="009E7E7A" w:rsidRDefault="009E7E7A">
    <w:pPr>
      <w:spacing w:after="0" w:line="259" w:lineRule="auto"/>
      <w:ind w:left="12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BEFE5" w14:textId="77777777" w:rsidR="009E7E7A" w:rsidRDefault="009E7E7A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83F0CB8" w14:textId="77777777" w:rsidR="009E7E7A" w:rsidRDefault="009E7E7A">
    <w:pPr>
      <w:spacing w:after="0" w:line="259" w:lineRule="auto"/>
      <w:ind w:left="1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BB914" w14:textId="77777777" w:rsidR="007762BC" w:rsidRDefault="007762BC">
      <w:pPr>
        <w:spacing w:after="0" w:line="240" w:lineRule="auto"/>
      </w:pPr>
      <w:r>
        <w:separator/>
      </w:r>
    </w:p>
  </w:footnote>
  <w:footnote w:type="continuationSeparator" w:id="0">
    <w:p w14:paraId="6874992F" w14:textId="77777777" w:rsidR="007762BC" w:rsidRDefault="00776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841A4" w14:textId="77777777" w:rsidR="00074F02" w:rsidRDefault="00074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83C2B" w14:textId="77777777" w:rsidR="009E7E7A" w:rsidRPr="009D3ECC" w:rsidRDefault="009E7E7A" w:rsidP="009D3ECC">
    <w:pPr>
      <w:pStyle w:val="Nagwek"/>
      <w:ind w:right="13"/>
      <w:jc w:val="right"/>
      <w:rPr>
        <w:rFonts w:ascii="Arial" w:hAnsi="Arial" w:cs="Arial"/>
      </w:rPr>
    </w:pPr>
    <w:r>
      <w:rPr>
        <w:rFonts w:ascii="Arial" w:hAnsi="Arial" w:cs="Arial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40132" w14:textId="77777777" w:rsidR="00074F02" w:rsidRDefault="00074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2BCE"/>
    <w:multiLevelType w:val="hybridMultilevel"/>
    <w:tmpl w:val="0FFEEA26"/>
    <w:lvl w:ilvl="0" w:tplc="FCBC4F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1B317B"/>
    <w:multiLevelType w:val="hybridMultilevel"/>
    <w:tmpl w:val="646E5EFC"/>
    <w:lvl w:ilvl="0" w:tplc="4CDC08B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4F25CBD"/>
    <w:multiLevelType w:val="hybridMultilevel"/>
    <w:tmpl w:val="1598A5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5ED730C"/>
    <w:multiLevelType w:val="hybridMultilevel"/>
    <w:tmpl w:val="EBAA6BC2"/>
    <w:lvl w:ilvl="0" w:tplc="BD829984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FCBC4FA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891CC5"/>
    <w:multiLevelType w:val="hybridMultilevel"/>
    <w:tmpl w:val="0ADE2AC0"/>
    <w:lvl w:ilvl="0" w:tplc="6200F1E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057C7"/>
    <w:multiLevelType w:val="hybridMultilevel"/>
    <w:tmpl w:val="4DC6355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FA510D"/>
    <w:multiLevelType w:val="hybridMultilevel"/>
    <w:tmpl w:val="B08C8B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B252E89"/>
    <w:multiLevelType w:val="hybridMultilevel"/>
    <w:tmpl w:val="B6BAAF68"/>
    <w:lvl w:ilvl="0" w:tplc="C10ED8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DE6FA4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7AD"/>
    <w:multiLevelType w:val="hybridMultilevel"/>
    <w:tmpl w:val="88245D4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5D002C5"/>
    <w:multiLevelType w:val="hybridMultilevel"/>
    <w:tmpl w:val="B97C64CE"/>
    <w:lvl w:ilvl="0" w:tplc="A51CA8B6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2F6D1A"/>
    <w:multiLevelType w:val="hybridMultilevel"/>
    <w:tmpl w:val="FF4E006E"/>
    <w:lvl w:ilvl="0" w:tplc="B8F2913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32BC3"/>
    <w:multiLevelType w:val="hybridMultilevel"/>
    <w:tmpl w:val="1B32A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C4226"/>
    <w:multiLevelType w:val="hybridMultilevel"/>
    <w:tmpl w:val="52121352"/>
    <w:lvl w:ilvl="0" w:tplc="6DF243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877ABF"/>
    <w:multiLevelType w:val="hybridMultilevel"/>
    <w:tmpl w:val="9F10C0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DB13E5E"/>
    <w:multiLevelType w:val="hybridMultilevel"/>
    <w:tmpl w:val="DF72C6F0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1F7452FB"/>
    <w:multiLevelType w:val="hybridMultilevel"/>
    <w:tmpl w:val="4D620016"/>
    <w:lvl w:ilvl="0" w:tplc="11E618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FDE46F2"/>
    <w:multiLevelType w:val="hybridMultilevel"/>
    <w:tmpl w:val="BD641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D19C9"/>
    <w:multiLevelType w:val="hybridMultilevel"/>
    <w:tmpl w:val="6D98CEBE"/>
    <w:lvl w:ilvl="0" w:tplc="D3DEA4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B26AB8"/>
    <w:multiLevelType w:val="hybridMultilevel"/>
    <w:tmpl w:val="D9A643D4"/>
    <w:lvl w:ilvl="0" w:tplc="76C84DD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C10"/>
    <w:multiLevelType w:val="hybridMultilevel"/>
    <w:tmpl w:val="9F02B9AE"/>
    <w:lvl w:ilvl="0" w:tplc="F50ECF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44B0"/>
    <w:multiLevelType w:val="hybridMultilevel"/>
    <w:tmpl w:val="888004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181A09"/>
    <w:multiLevelType w:val="hybridMultilevel"/>
    <w:tmpl w:val="F6248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62C0"/>
    <w:multiLevelType w:val="hybridMultilevel"/>
    <w:tmpl w:val="66F8D1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B35559"/>
    <w:multiLevelType w:val="hybridMultilevel"/>
    <w:tmpl w:val="F9549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249ED"/>
    <w:multiLevelType w:val="hybridMultilevel"/>
    <w:tmpl w:val="A5ECB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E128B"/>
    <w:multiLevelType w:val="hybridMultilevel"/>
    <w:tmpl w:val="439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F2597"/>
    <w:multiLevelType w:val="hybridMultilevel"/>
    <w:tmpl w:val="B96E5AB0"/>
    <w:lvl w:ilvl="0" w:tplc="BD829984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5294FC4"/>
    <w:multiLevelType w:val="hybridMultilevel"/>
    <w:tmpl w:val="4B50C5DA"/>
    <w:lvl w:ilvl="0" w:tplc="D5DAC9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301EE"/>
    <w:multiLevelType w:val="hybridMultilevel"/>
    <w:tmpl w:val="55201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A1A25"/>
    <w:multiLevelType w:val="hybridMultilevel"/>
    <w:tmpl w:val="01A0930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0F24BC2"/>
    <w:multiLevelType w:val="hybridMultilevel"/>
    <w:tmpl w:val="179AB64C"/>
    <w:lvl w:ilvl="0" w:tplc="1D1AD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C36D59"/>
    <w:multiLevelType w:val="hybridMultilevel"/>
    <w:tmpl w:val="822435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A300754">
      <w:numFmt w:val="bullet"/>
      <w:lvlText w:val="•"/>
      <w:lvlJc w:val="left"/>
      <w:pPr>
        <w:ind w:left="1931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3833543"/>
    <w:multiLevelType w:val="multilevel"/>
    <w:tmpl w:val="19705A1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33" w15:restartNumberingAfterBreak="0">
    <w:nsid w:val="73990321"/>
    <w:multiLevelType w:val="hybridMultilevel"/>
    <w:tmpl w:val="8AD20EF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3AF549C"/>
    <w:multiLevelType w:val="hybridMultilevel"/>
    <w:tmpl w:val="7EF6311A"/>
    <w:lvl w:ilvl="0" w:tplc="3960A6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0250A"/>
    <w:multiLevelType w:val="hybridMultilevel"/>
    <w:tmpl w:val="346A21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8"/>
  </w:num>
  <w:num w:numId="4">
    <w:abstractNumId w:val="9"/>
  </w:num>
  <w:num w:numId="5">
    <w:abstractNumId w:val="19"/>
  </w:num>
  <w:num w:numId="6">
    <w:abstractNumId w:val="22"/>
  </w:num>
  <w:num w:numId="7">
    <w:abstractNumId w:val="10"/>
  </w:num>
  <w:num w:numId="8">
    <w:abstractNumId w:val="25"/>
  </w:num>
  <w:num w:numId="9">
    <w:abstractNumId w:val="17"/>
  </w:num>
  <w:num w:numId="10">
    <w:abstractNumId w:val="27"/>
  </w:num>
  <w:num w:numId="11">
    <w:abstractNumId w:val="33"/>
  </w:num>
  <w:num w:numId="12">
    <w:abstractNumId w:val="2"/>
  </w:num>
  <w:num w:numId="13">
    <w:abstractNumId w:val="12"/>
  </w:num>
  <w:num w:numId="14">
    <w:abstractNumId w:val="18"/>
  </w:num>
  <w:num w:numId="15">
    <w:abstractNumId w:val="4"/>
  </w:num>
  <w:num w:numId="16">
    <w:abstractNumId w:val="11"/>
  </w:num>
  <w:num w:numId="17">
    <w:abstractNumId w:val="21"/>
  </w:num>
  <w:num w:numId="18">
    <w:abstractNumId w:val="31"/>
  </w:num>
  <w:num w:numId="19">
    <w:abstractNumId w:val="8"/>
  </w:num>
  <w:num w:numId="20">
    <w:abstractNumId w:val="14"/>
  </w:num>
  <w:num w:numId="21">
    <w:abstractNumId w:val="1"/>
  </w:num>
  <w:num w:numId="22">
    <w:abstractNumId w:val="16"/>
  </w:num>
  <w:num w:numId="23">
    <w:abstractNumId w:val="30"/>
  </w:num>
  <w:num w:numId="24">
    <w:abstractNumId w:val="5"/>
  </w:num>
  <w:num w:numId="25">
    <w:abstractNumId w:val="6"/>
  </w:num>
  <w:num w:numId="26">
    <w:abstractNumId w:val="35"/>
  </w:num>
  <w:num w:numId="27">
    <w:abstractNumId w:val="15"/>
  </w:num>
  <w:num w:numId="28">
    <w:abstractNumId w:val="13"/>
  </w:num>
  <w:num w:numId="29">
    <w:abstractNumId w:val="24"/>
  </w:num>
  <w:num w:numId="30">
    <w:abstractNumId w:val="20"/>
  </w:num>
  <w:num w:numId="31">
    <w:abstractNumId w:val="26"/>
  </w:num>
  <w:num w:numId="32">
    <w:abstractNumId w:val="3"/>
  </w:num>
  <w:num w:numId="33">
    <w:abstractNumId w:val="0"/>
  </w:num>
  <w:num w:numId="34">
    <w:abstractNumId w:val="34"/>
  </w:num>
  <w:num w:numId="35">
    <w:abstractNumId w:val="29"/>
  </w:num>
  <w:num w:numId="36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9A"/>
    <w:rsid w:val="0000460D"/>
    <w:rsid w:val="00004B3A"/>
    <w:rsid w:val="00005426"/>
    <w:rsid w:val="000112D0"/>
    <w:rsid w:val="00011927"/>
    <w:rsid w:val="00014487"/>
    <w:rsid w:val="00016FF2"/>
    <w:rsid w:val="00022965"/>
    <w:rsid w:val="000232A7"/>
    <w:rsid w:val="0002759A"/>
    <w:rsid w:val="00030065"/>
    <w:rsid w:val="00032129"/>
    <w:rsid w:val="00032D71"/>
    <w:rsid w:val="00034DB7"/>
    <w:rsid w:val="00034F8A"/>
    <w:rsid w:val="00035C83"/>
    <w:rsid w:val="00035EDA"/>
    <w:rsid w:val="000403A7"/>
    <w:rsid w:val="00041A15"/>
    <w:rsid w:val="000423E1"/>
    <w:rsid w:val="00042ABB"/>
    <w:rsid w:val="00043B18"/>
    <w:rsid w:val="00044587"/>
    <w:rsid w:val="00044723"/>
    <w:rsid w:val="00045975"/>
    <w:rsid w:val="000466E6"/>
    <w:rsid w:val="00050A52"/>
    <w:rsid w:val="00051649"/>
    <w:rsid w:val="00051AEC"/>
    <w:rsid w:val="000562D7"/>
    <w:rsid w:val="00063D72"/>
    <w:rsid w:val="00064817"/>
    <w:rsid w:val="00064AEF"/>
    <w:rsid w:val="00065664"/>
    <w:rsid w:val="00065BC2"/>
    <w:rsid w:val="00065F67"/>
    <w:rsid w:val="00065FB7"/>
    <w:rsid w:val="00070308"/>
    <w:rsid w:val="00071449"/>
    <w:rsid w:val="00074F02"/>
    <w:rsid w:val="000751A0"/>
    <w:rsid w:val="000769DD"/>
    <w:rsid w:val="00076AAE"/>
    <w:rsid w:val="00081000"/>
    <w:rsid w:val="00082799"/>
    <w:rsid w:val="00083989"/>
    <w:rsid w:val="00085F92"/>
    <w:rsid w:val="0008632F"/>
    <w:rsid w:val="00092129"/>
    <w:rsid w:val="00097355"/>
    <w:rsid w:val="000A27CD"/>
    <w:rsid w:val="000A2956"/>
    <w:rsid w:val="000A39A6"/>
    <w:rsid w:val="000A3A0B"/>
    <w:rsid w:val="000A43E6"/>
    <w:rsid w:val="000A56B4"/>
    <w:rsid w:val="000A5A0B"/>
    <w:rsid w:val="000A6901"/>
    <w:rsid w:val="000B2349"/>
    <w:rsid w:val="000B6CC2"/>
    <w:rsid w:val="000C0934"/>
    <w:rsid w:val="000C2233"/>
    <w:rsid w:val="000C6F53"/>
    <w:rsid w:val="000D126B"/>
    <w:rsid w:val="000D270F"/>
    <w:rsid w:val="000D6921"/>
    <w:rsid w:val="000E009E"/>
    <w:rsid w:val="000E10E6"/>
    <w:rsid w:val="000E135F"/>
    <w:rsid w:val="000E7904"/>
    <w:rsid w:val="000F069B"/>
    <w:rsid w:val="000F0E54"/>
    <w:rsid w:val="000F1ADB"/>
    <w:rsid w:val="000F1C6F"/>
    <w:rsid w:val="000F310D"/>
    <w:rsid w:val="000F49AE"/>
    <w:rsid w:val="000F4E8E"/>
    <w:rsid w:val="000F5456"/>
    <w:rsid w:val="000F6C08"/>
    <w:rsid w:val="000F71CC"/>
    <w:rsid w:val="00102D24"/>
    <w:rsid w:val="001031A1"/>
    <w:rsid w:val="00104823"/>
    <w:rsid w:val="0011301E"/>
    <w:rsid w:val="001140D1"/>
    <w:rsid w:val="00114D29"/>
    <w:rsid w:val="0011582B"/>
    <w:rsid w:val="001177BB"/>
    <w:rsid w:val="001237C0"/>
    <w:rsid w:val="00131F18"/>
    <w:rsid w:val="001322F8"/>
    <w:rsid w:val="00132AD8"/>
    <w:rsid w:val="00132EA5"/>
    <w:rsid w:val="00132F70"/>
    <w:rsid w:val="00133955"/>
    <w:rsid w:val="001355BA"/>
    <w:rsid w:val="00140EAA"/>
    <w:rsid w:val="00141B0C"/>
    <w:rsid w:val="0014368B"/>
    <w:rsid w:val="0014655A"/>
    <w:rsid w:val="001468FC"/>
    <w:rsid w:val="0014700E"/>
    <w:rsid w:val="00153EAD"/>
    <w:rsid w:val="00154193"/>
    <w:rsid w:val="00155504"/>
    <w:rsid w:val="00155B6E"/>
    <w:rsid w:val="0015776C"/>
    <w:rsid w:val="00163285"/>
    <w:rsid w:val="00165191"/>
    <w:rsid w:val="00166F26"/>
    <w:rsid w:val="00167959"/>
    <w:rsid w:val="001743F0"/>
    <w:rsid w:val="00174DA0"/>
    <w:rsid w:val="00181166"/>
    <w:rsid w:val="00181762"/>
    <w:rsid w:val="00183B23"/>
    <w:rsid w:val="00184060"/>
    <w:rsid w:val="0018481B"/>
    <w:rsid w:val="001860F6"/>
    <w:rsid w:val="001860FD"/>
    <w:rsid w:val="00186B6F"/>
    <w:rsid w:val="0019057B"/>
    <w:rsid w:val="001911A0"/>
    <w:rsid w:val="0019221C"/>
    <w:rsid w:val="0019238B"/>
    <w:rsid w:val="0019291D"/>
    <w:rsid w:val="001939F3"/>
    <w:rsid w:val="001948CD"/>
    <w:rsid w:val="00195151"/>
    <w:rsid w:val="00195E01"/>
    <w:rsid w:val="00197C20"/>
    <w:rsid w:val="001A018F"/>
    <w:rsid w:val="001A214C"/>
    <w:rsid w:val="001A378A"/>
    <w:rsid w:val="001A40ED"/>
    <w:rsid w:val="001A4D0F"/>
    <w:rsid w:val="001A5C49"/>
    <w:rsid w:val="001A7708"/>
    <w:rsid w:val="001B050C"/>
    <w:rsid w:val="001B32FF"/>
    <w:rsid w:val="001B38BA"/>
    <w:rsid w:val="001B4E1D"/>
    <w:rsid w:val="001B66BC"/>
    <w:rsid w:val="001B7705"/>
    <w:rsid w:val="001C3925"/>
    <w:rsid w:val="001C5066"/>
    <w:rsid w:val="001C7713"/>
    <w:rsid w:val="001D2FD4"/>
    <w:rsid w:val="001D607A"/>
    <w:rsid w:val="001D675B"/>
    <w:rsid w:val="001D68C6"/>
    <w:rsid w:val="001E230C"/>
    <w:rsid w:val="001E476C"/>
    <w:rsid w:val="001E629F"/>
    <w:rsid w:val="001E7E49"/>
    <w:rsid w:val="001F0B15"/>
    <w:rsid w:val="001F2D52"/>
    <w:rsid w:val="001F3243"/>
    <w:rsid w:val="001F7FC0"/>
    <w:rsid w:val="00200D75"/>
    <w:rsid w:val="00201681"/>
    <w:rsid w:val="002042F5"/>
    <w:rsid w:val="00204419"/>
    <w:rsid w:val="002052A4"/>
    <w:rsid w:val="002059ED"/>
    <w:rsid w:val="00206908"/>
    <w:rsid w:val="00212C97"/>
    <w:rsid w:val="0021301D"/>
    <w:rsid w:val="002141F0"/>
    <w:rsid w:val="00214B29"/>
    <w:rsid w:val="00220AA2"/>
    <w:rsid w:val="00221861"/>
    <w:rsid w:val="00224F3F"/>
    <w:rsid w:val="00226BF5"/>
    <w:rsid w:val="00227E85"/>
    <w:rsid w:val="00227F35"/>
    <w:rsid w:val="002302DE"/>
    <w:rsid w:val="00233960"/>
    <w:rsid w:val="002367FA"/>
    <w:rsid w:val="00244EA5"/>
    <w:rsid w:val="00246E8C"/>
    <w:rsid w:val="00247695"/>
    <w:rsid w:val="00247CB4"/>
    <w:rsid w:val="00251385"/>
    <w:rsid w:val="0025399A"/>
    <w:rsid w:val="0025538C"/>
    <w:rsid w:val="00255391"/>
    <w:rsid w:val="002562E1"/>
    <w:rsid w:val="0025664C"/>
    <w:rsid w:val="002567C9"/>
    <w:rsid w:val="00256B60"/>
    <w:rsid w:val="00257AFE"/>
    <w:rsid w:val="00262029"/>
    <w:rsid w:val="00263251"/>
    <w:rsid w:val="0026337B"/>
    <w:rsid w:val="00263AF0"/>
    <w:rsid w:val="00265754"/>
    <w:rsid w:val="00266324"/>
    <w:rsid w:val="00273F72"/>
    <w:rsid w:val="0027532E"/>
    <w:rsid w:val="00276639"/>
    <w:rsid w:val="00277EBE"/>
    <w:rsid w:val="0028100B"/>
    <w:rsid w:val="00281E81"/>
    <w:rsid w:val="0028257F"/>
    <w:rsid w:val="00286225"/>
    <w:rsid w:val="002902D1"/>
    <w:rsid w:val="00293618"/>
    <w:rsid w:val="0029364B"/>
    <w:rsid w:val="002A198F"/>
    <w:rsid w:val="002A31E1"/>
    <w:rsid w:val="002B41EB"/>
    <w:rsid w:val="002B77BC"/>
    <w:rsid w:val="002C65D1"/>
    <w:rsid w:val="002C75D2"/>
    <w:rsid w:val="002D087E"/>
    <w:rsid w:val="002D4C2F"/>
    <w:rsid w:val="002D5F47"/>
    <w:rsid w:val="002E2FAC"/>
    <w:rsid w:val="002E4F3B"/>
    <w:rsid w:val="002F2430"/>
    <w:rsid w:val="002F2A13"/>
    <w:rsid w:val="002F73CB"/>
    <w:rsid w:val="002F7A28"/>
    <w:rsid w:val="00301406"/>
    <w:rsid w:val="00303AC2"/>
    <w:rsid w:val="00307B9D"/>
    <w:rsid w:val="00311E9E"/>
    <w:rsid w:val="003174CD"/>
    <w:rsid w:val="00317AD5"/>
    <w:rsid w:val="00317C5E"/>
    <w:rsid w:val="003223BD"/>
    <w:rsid w:val="00323156"/>
    <w:rsid w:val="00326143"/>
    <w:rsid w:val="003261ED"/>
    <w:rsid w:val="0032636E"/>
    <w:rsid w:val="003270B7"/>
    <w:rsid w:val="00331349"/>
    <w:rsid w:val="003332E1"/>
    <w:rsid w:val="003336A7"/>
    <w:rsid w:val="0033430D"/>
    <w:rsid w:val="00335C9D"/>
    <w:rsid w:val="003366D4"/>
    <w:rsid w:val="00336800"/>
    <w:rsid w:val="00341329"/>
    <w:rsid w:val="003418C6"/>
    <w:rsid w:val="00342BDF"/>
    <w:rsid w:val="00342FF9"/>
    <w:rsid w:val="00344CD9"/>
    <w:rsid w:val="00347482"/>
    <w:rsid w:val="003478E9"/>
    <w:rsid w:val="0035256E"/>
    <w:rsid w:val="0035306A"/>
    <w:rsid w:val="00353C3E"/>
    <w:rsid w:val="003578BD"/>
    <w:rsid w:val="00363715"/>
    <w:rsid w:val="003651C8"/>
    <w:rsid w:val="00371070"/>
    <w:rsid w:val="0037330D"/>
    <w:rsid w:val="00373E66"/>
    <w:rsid w:val="003747FF"/>
    <w:rsid w:val="003752CD"/>
    <w:rsid w:val="00376E57"/>
    <w:rsid w:val="0037743A"/>
    <w:rsid w:val="00377544"/>
    <w:rsid w:val="00377DC0"/>
    <w:rsid w:val="003805A9"/>
    <w:rsid w:val="00381346"/>
    <w:rsid w:val="003815D7"/>
    <w:rsid w:val="003849C0"/>
    <w:rsid w:val="00391960"/>
    <w:rsid w:val="00392820"/>
    <w:rsid w:val="003929F3"/>
    <w:rsid w:val="003949DC"/>
    <w:rsid w:val="00396103"/>
    <w:rsid w:val="003A1B2A"/>
    <w:rsid w:val="003A1DB2"/>
    <w:rsid w:val="003A2DBB"/>
    <w:rsid w:val="003A57DC"/>
    <w:rsid w:val="003A5862"/>
    <w:rsid w:val="003B06EF"/>
    <w:rsid w:val="003B5046"/>
    <w:rsid w:val="003B561F"/>
    <w:rsid w:val="003B6B0E"/>
    <w:rsid w:val="003B7D92"/>
    <w:rsid w:val="003C2965"/>
    <w:rsid w:val="003C3251"/>
    <w:rsid w:val="003C49A5"/>
    <w:rsid w:val="003C561A"/>
    <w:rsid w:val="003C5C46"/>
    <w:rsid w:val="003D4DE3"/>
    <w:rsid w:val="003E27CC"/>
    <w:rsid w:val="003E2CA8"/>
    <w:rsid w:val="003E3014"/>
    <w:rsid w:val="003E4031"/>
    <w:rsid w:val="003E4AC3"/>
    <w:rsid w:val="003E776C"/>
    <w:rsid w:val="003F15EE"/>
    <w:rsid w:val="003F17AF"/>
    <w:rsid w:val="003F2E3A"/>
    <w:rsid w:val="003F4ED5"/>
    <w:rsid w:val="003F5F39"/>
    <w:rsid w:val="003F7B0A"/>
    <w:rsid w:val="00401363"/>
    <w:rsid w:val="00402F9B"/>
    <w:rsid w:val="00403882"/>
    <w:rsid w:val="00410034"/>
    <w:rsid w:val="0041085A"/>
    <w:rsid w:val="00411A80"/>
    <w:rsid w:val="00412289"/>
    <w:rsid w:val="00412738"/>
    <w:rsid w:val="004147FA"/>
    <w:rsid w:val="00415012"/>
    <w:rsid w:val="00415636"/>
    <w:rsid w:val="00420FF4"/>
    <w:rsid w:val="00421510"/>
    <w:rsid w:val="004218D6"/>
    <w:rsid w:val="004230DE"/>
    <w:rsid w:val="00423FFB"/>
    <w:rsid w:val="00424EF5"/>
    <w:rsid w:val="004270AE"/>
    <w:rsid w:val="004278FA"/>
    <w:rsid w:val="00430B0D"/>
    <w:rsid w:val="00430E4A"/>
    <w:rsid w:val="00434DBA"/>
    <w:rsid w:val="004363DA"/>
    <w:rsid w:val="00440419"/>
    <w:rsid w:val="00442DBE"/>
    <w:rsid w:val="004453CF"/>
    <w:rsid w:val="00453324"/>
    <w:rsid w:val="00456EE0"/>
    <w:rsid w:val="00457B8A"/>
    <w:rsid w:val="004607B3"/>
    <w:rsid w:val="00460829"/>
    <w:rsid w:val="00460D74"/>
    <w:rsid w:val="004637A6"/>
    <w:rsid w:val="0046410F"/>
    <w:rsid w:val="004658A2"/>
    <w:rsid w:val="00465DDE"/>
    <w:rsid w:val="00467D76"/>
    <w:rsid w:val="00472517"/>
    <w:rsid w:val="004772D2"/>
    <w:rsid w:val="00481902"/>
    <w:rsid w:val="00482A36"/>
    <w:rsid w:val="00486703"/>
    <w:rsid w:val="00490A9C"/>
    <w:rsid w:val="00490C21"/>
    <w:rsid w:val="00495809"/>
    <w:rsid w:val="00497A37"/>
    <w:rsid w:val="004A11A0"/>
    <w:rsid w:val="004A11EF"/>
    <w:rsid w:val="004A1B34"/>
    <w:rsid w:val="004A213E"/>
    <w:rsid w:val="004A4ADC"/>
    <w:rsid w:val="004A658E"/>
    <w:rsid w:val="004B0DF7"/>
    <w:rsid w:val="004B2B06"/>
    <w:rsid w:val="004B4B7F"/>
    <w:rsid w:val="004B5F5C"/>
    <w:rsid w:val="004B679A"/>
    <w:rsid w:val="004B7465"/>
    <w:rsid w:val="004C3633"/>
    <w:rsid w:val="004C36FA"/>
    <w:rsid w:val="004C6C76"/>
    <w:rsid w:val="004D1A96"/>
    <w:rsid w:val="004D1BE6"/>
    <w:rsid w:val="004D2D60"/>
    <w:rsid w:val="004D32CF"/>
    <w:rsid w:val="004D5751"/>
    <w:rsid w:val="004D6B62"/>
    <w:rsid w:val="004E5255"/>
    <w:rsid w:val="004E74A7"/>
    <w:rsid w:val="004F0051"/>
    <w:rsid w:val="004F0E8B"/>
    <w:rsid w:val="004F1D9B"/>
    <w:rsid w:val="004F258F"/>
    <w:rsid w:val="004F27C9"/>
    <w:rsid w:val="004F3320"/>
    <w:rsid w:val="004F592A"/>
    <w:rsid w:val="004F5AC8"/>
    <w:rsid w:val="00506BDA"/>
    <w:rsid w:val="00506F6E"/>
    <w:rsid w:val="005118E2"/>
    <w:rsid w:val="0051238F"/>
    <w:rsid w:val="00514A59"/>
    <w:rsid w:val="005171B4"/>
    <w:rsid w:val="005177E8"/>
    <w:rsid w:val="0052007C"/>
    <w:rsid w:val="0052150B"/>
    <w:rsid w:val="0052285A"/>
    <w:rsid w:val="00524263"/>
    <w:rsid w:val="00527BF7"/>
    <w:rsid w:val="00530883"/>
    <w:rsid w:val="00532298"/>
    <w:rsid w:val="00532F20"/>
    <w:rsid w:val="00533EEA"/>
    <w:rsid w:val="00533F95"/>
    <w:rsid w:val="00537C52"/>
    <w:rsid w:val="00540759"/>
    <w:rsid w:val="00543803"/>
    <w:rsid w:val="005447BB"/>
    <w:rsid w:val="00545198"/>
    <w:rsid w:val="00551EE8"/>
    <w:rsid w:val="00560362"/>
    <w:rsid w:val="005607F0"/>
    <w:rsid w:val="00562D2C"/>
    <w:rsid w:val="00563A0E"/>
    <w:rsid w:val="005677DE"/>
    <w:rsid w:val="0057014C"/>
    <w:rsid w:val="00571D41"/>
    <w:rsid w:val="00571DF5"/>
    <w:rsid w:val="00573188"/>
    <w:rsid w:val="0057343C"/>
    <w:rsid w:val="00574473"/>
    <w:rsid w:val="00574CF6"/>
    <w:rsid w:val="00575ED1"/>
    <w:rsid w:val="0057688B"/>
    <w:rsid w:val="005770A4"/>
    <w:rsid w:val="00584584"/>
    <w:rsid w:val="00585F20"/>
    <w:rsid w:val="005867C5"/>
    <w:rsid w:val="00587623"/>
    <w:rsid w:val="00593240"/>
    <w:rsid w:val="0059377E"/>
    <w:rsid w:val="00595DCF"/>
    <w:rsid w:val="005A1B54"/>
    <w:rsid w:val="005A1F79"/>
    <w:rsid w:val="005A23E7"/>
    <w:rsid w:val="005B4C4D"/>
    <w:rsid w:val="005B5447"/>
    <w:rsid w:val="005C6B4D"/>
    <w:rsid w:val="005D049E"/>
    <w:rsid w:val="005D09DF"/>
    <w:rsid w:val="005D1A2D"/>
    <w:rsid w:val="005D4331"/>
    <w:rsid w:val="005D5C61"/>
    <w:rsid w:val="005D6328"/>
    <w:rsid w:val="005E0E19"/>
    <w:rsid w:val="005E395E"/>
    <w:rsid w:val="005E47BB"/>
    <w:rsid w:val="005E672B"/>
    <w:rsid w:val="005E6A76"/>
    <w:rsid w:val="005E6D61"/>
    <w:rsid w:val="005E7DD8"/>
    <w:rsid w:val="005F36DB"/>
    <w:rsid w:val="005F4AD9"/>
    <w:rsid w:val="005F6AEC"/>
    <w:rsid w:val="005F7B3C"/>
    <w:rsid w:val="0060021E"/>
    <w:rsid w:val="00600E70"/>
    <w:rsid w:val="0060283D"/>
    <w:rsid w:val="00605BB2"/>
    <w:rsid w:val="00610358"/>
    <w:rsid w:val="00613D2F"/>
    <w:rsid w:val="0061431C"/>
    <w:rsid w:val="00616342"/>
    <w:rsid w:val="00617BD8"/>
    <w:rsid w:val="006237B6"/>
    <w:rsid w:val="006238C9"/>
    <w:rsid w:val="00623985"/>
    <w:rsid w:val="0062556C"/>
    <w:rsid w:val="00626CEB"/>
    <w:rsid w:val="006276C3"/>
    <w:rsid w:val="00633B3A"/>
    <w:rsid w:val="00635A22"/>
    <w:rsid w:val="006363DA"/>
    <w:rsid w:val="00644A4E"/>
    <w:rsid w:val="00647D25"/>
    <w:rsid w:val="0065107F"/>
    <w:rsid w:val="006514DF"/>
    <w:rsid w:val="0065266E"/>
    <w:rsid w:val="0065355F"/>
    <w:rsid w:val="00653E49"/>
    <w:rsid w:val="00656CF0"/>
    <w:rsid w:val="00660127"/>
    <w:rsid w:val="0066703C"/>
    <w:rsid w:val="00667A81"/>
    <w:rsid w:val="00672DCD"/>
    <w:rsid w:val="006737F8"/>
    <w:rsid w:val="00673832"/>
    <w:rsid w:val="00675DC1"/>
    <w:rsid w:val="00675EA9"/>
    <w:rsid w:val="00675F85"/>
    <w:rsid w:val="006773BD"/>
    <w:rsid w:val="00681E50"/>
    <w:rsid w:val="0068201B"/>
    <w:rsid w:val="006826CD"/>
    <w:rsid w:val="00683518"/>
    <w:rsid w:val="006879C6"/>
    <w:rsid w:val="00693C49"/>
    <w:rsid w:val="006953CA"/>
    <w:rsid w:val="006964ED"/>
    <w:rsid w:val="006A15D9"/>
    <w:rsid w:val="006A2C5D"/>
    <w:rsid w:val="006A3889"/>
    <w:rsid w:val="006A3B5F"/>
    <w:rsid w:val="006A3FE6"/>
    <w:rsid w:val="006A4293"/>
    <w:rsid w:val="006A60EF"/>
    <w:rsid w:val="006A62BF"/>
    <w:rsid w:val="006A757C"/>
    <w:rsid w:val="006B1696"/>
    <w:rsid w:val="006B246F"/>
    <w:rsid w:val="006B27AC"/>
    <w:rsid w:val="006B3639"/>
    <w:rsid w:val="006B3815"/>
    <w:rsid w:val="006B46DD"/>
    <w:rsid w:val="006B53BE"/>
    <w:rsid w:val="006B5D88"/>
    <w:rsid w:val="006C149A"/>
    <w:rsid w:val="006C1C9B"/>
    <w:rsid w:val="006C224E"/>
    <w:rsid w:val="006C2605"/>
    <w:rsid w:val="006C336F"/>
    <w:rsid w:val="006C6285"/>
    <w:rsid w:val="006D1AA4"/>
    <w:rsid w:val="006D35E3"/>
    <w:rsid w:val="006D5362"/>
    <w:rsid w:val="006D57EC"/>
    <w:rsid w:val="006E2541"/>
    <w:rsid w:val="006E301C"/>
    <w:rsid w:val="006E53DF"/>
    <w:rsid w:val="006F2BBB"/>
    <w:rsid w:val="006F6AEB"/>
    <w:rsid w:val="006F7C93"/>
    <w:rsid w:val="0070152B"/>
    <w:rsid w:val="007029C3"/>
    <w:rsid w:val="007054A8"/>
    <w:rsid w:val="00706A7A"/>
    <w:rsid w:val="00712E65"/>
    <w:rsid w:val="00715066"/>
    <w:rsid w:val="0071701A"/>
    <w:rsid w:val="00720A70"/>
    <w:rsid w:val="00724349"/>
    <w:rsid w:val="0073014A"/>
    <w:rsid w:val="007403E1"/>
    <w:rsid w:val="00741596"/>
    <w:rsid w:val="00743414"/>
    <w:rsid w:val="00743B0B"/>
    <w:rsid w:val="00744FA8"/>
    <w:rsid w:val="0074563C"/>
    <w:rsid w:val="00750145"/>
    <w:rsid w:val="00750B54"/>
    <w:rsid w:val="007525CD"/>
    <w:rsid w:val="00752BB9"/>
    <w:rsid w:val="00756A35"/>
    <w:rsid w:val="0076147E"/>
    <w:rsid w:val="007632AD"/>
    <w:rsid w:val="00764B50"/>
    <w:rsid w:val="00766AB2"/>
    <w:rsid w:val="00771277"/>
    <w:rsid w:val="00773FC0"/>
    <w:rsid w:val="007762BC"/>
    <w:rsid w:val="00776902"/>
    <w:rsid w:val="00776C12"/>
    <w:rsid w:val="00781ECD"/>
    <w:rsid w:val="007825F4"/>
    <w:rsid w:val="00784721"/>
    <w:rsid w:val="00787109"/>
    <w:rsid w:val="00790262"/>
    <w:rsid w:val="00793BF8"/>
    <w:rsid w:val="00793CF9"/>
    <w:rsid w:val="00797DE5"/>
    <w:rsid w:val="007A1729"/>
    <w:rsid w:val="007A26F9"/>
    <w:rsid w:val="007A2FE5"/>
    <w:rsid w:val="007B134F"/>
    <w:rsid w:val="007B2A47"/>
    <w:rsid w:val="007B48D9"/>
    <w:rsid w:val="007B532C"/>
    <w:rsid w:val="007B6F6C"/>
    <w:rsid w:val="007B7B31"/>
    <w:rsid w:val="007C1607"/>
    <w:rsid w:val="007D2D83"/>
    <w:rsid w:val="007E0AA3"/>
    <w:rsid w:val="007E1E89"/>
    <w:rsid w:val="007E47D1"/>
    <w:rsid w:val="007F7608"/>
    <w:rsid w:val="007F77AE"/>
    <w:rsid w:val="00801724"/>
    <w:rsid w:val="008054D7"/>
    <w:rsid w:val="008071DB"/>
    <w:rsid w:val="0080727F"/>
    <w:rsid w:val="008112A0"/>
    <w:rsid w:val="00812ABB"/>
    <w:rsid w:val="00813E4D"/>
    <w:rsid w:val="008174C1"/>
    <w:rsid w:val="00817723"/>
    <w:rsid w:val="00817FC1"/>
    <w:rsid w:val="00820216"/>
    <w:rsid w:val="00820F00"/>
    <w:rsid w:val="008265BE"/>
    <w:rsid w:val="00826768"/>
    <w:rsid w:val="00827C30"/>
    <w:rsid w:val="00827DA6"/>
    <w:rsid w:val="008306E3"/>
    <w:rsid w:val="008342F5"/>
    <w:rsid w:val="0083504B"/>
    <w:rsid w:val="008375CC"/>
    <w:rsid w:val="0084075D"/>
    <w:rsid w:val="008445B3"/>
    <w:rsid w:val="00846A76"/>
    <w:rsid w:val="0085068D"/>
    <w:rsid w:val="008512E1"/>
    <w:rsid w:val="00852FD5"/>
    <w:rsid w:val="008531A6"/>
    <w:rsid w:val="00853C77"/>
    <w:rsid w:val="00853D9E"/>
    <w:rsid w:val="0085613A"/>
    <w:rsid w:val="008562BC"/>
    <w:rsid w:val="00857E59"/>
    <w:rsid w:val="0086009B"/>
    <w:rsid w:val="0086039A"/>
    <w:rsid w:val="00860D43"/>
    <w:rsid w:val="00861302"/>
    <w:rsid w:val="00864F38"/>
    <w:rsid w:val="008651F0"/>
    <w:rsid w:val="00867405"/>
    <w:rsid w:val="0087039D"/>
    <w:rsid w:val="008715C9"/>
    <w:rsid w:val="00871E0C"/>
    <w:rsid w:val="00874CB0"/>
    <w:rsid w:val="008754D0"/>
    <w:rsid w:val="008766AA"/>
    <w:rsid w:val="008768BC"/>
    <w:rsid w:val="0088039F"/>
    <w:rsid w:val="008838A8"/>
    <w:rsid w:val="0088486B"/>
    <w:rsid w:val="008848A2"/>
    <w:rsid w:val="00887711"/>
    <w:rsid w:val="008901A8"/>
    <w:rsid w:val="00894243"/>
    <w:rsid w:val="00894E2C"/>
    <w:rsid w:val="00896337"/>
    <w:rsid w:val="0089690F"/>
    <w:rsid w:val="00896B28"/>
    <w:rsid w:val="00897537"/>
    <w:rsid w:val="0089796E"/>
    <w:rsid w:val="008A29E4"/>
    <w:rsid w:val="008A3037"/>
    <w:rsid w:val="008A3BBE"/>
    <w:rsid w:val="008A462A"/>
    <w:rsid w:val="008A7CEA"/>
    <w:rsid w:val="008B169A"/>
    <w:rsid w:val="008B3C04"/>
    <w:rsid w:val="008B6153"/>
    <w:rsid w:val="008C00AF"/>
    <w:rsid w:val="008C2CFB"/>
    <w:rsid w:val="008C3D1B"/>
    <w:rsid w:val="008C4CD4"/>
    <w:rsid w:val="008D05F6"/>
    <w:rsid w:val="008D09B1"/>
    <w:rsid w:val="008D17DD"/>
    <w:rsid w:val="008D2107"/>
    <w:rsid w:val="008D3592"/>
    <w:rsid w:val="008D361F"/>
    <w:rsid w:val="008D5361"/>
    <w:rsid w:val="008D5764"/>
    <w:rsid w:val="008E2447"/>
    <w:rsid w:val="008E2751"/>
    <w:rsid w:val="008E542E"/>
    <w:rsid w:val="008E78E4"/>
    <w:rsid w:val="008F0B88"/>
    <w:rsid w:val="008F1F54"/>
    <w:rsid w:val="008F27F9"/>
    <w:rsid w:val="008F3B13"/>
    <w:rsid w:val="008F6CB5"/>
    <w:rsid w:val="0090050E"/>
    <w:rsid w:val="00900D57"/>
    <w:rsid w:val="00907A38"/>
    <w:rsid w:val="00912AFC"/>
    <w:rsid w:val="00914293"/>
    <w:rsid w:val="00914B6E"/>
    <w:rsid w:val="009156DC"/>
    <w:rsid w:val="00915875"/>
    <w:rsid w:val="00916689"/>
    <w:rsid w:val="009168E3"/>
    <w:rsid w:val="00920752"/>
    <w:rsid w:val="00921104"/>
    <w:rsid w:val="00922ECE"/>
    <w:rsid w:val="00923F9C"/>
    <w:rsid w:val="00926140"/>
    <w:rsid w:val="0092623E"/>
    <w:rsid w:val="00927D0D"/>
    <w:rsid w:val="00930116"/>
    <w:rsid w:val="00934D8F"/>
    <w:rsid w:val="00940719"/>
    <w:rsid w:val="009431F4"/>
    <w:rsid w:val="009449CF"/>
    <w:rsid w:val="00944E4B"/>
    <w:rsid w:val="009455A4"/>
    <w:rsid w:val="00947801"/>
    <w:rsid w:val="009514CB"/>
    <w:rsid w:val="00955D76"/>
    <w:rsid w:val="009565C4"/>
    <w:rsid w:val="009578DD"/>
    <w:rsid w:val="00963C1A"/>
    <w:rsid w:val="00963FC5"/>
    <w:rsid w:val="009645C0"/>
    <w:rsid w:val="00965726"/>
    <w:rsid w:val="009660B9"/>
    <w:rsid w:val="00970CF9"/>
    <w:rsid w:val="00971185"/>
    <w:rsid w:val="00971F8E"/>
    <w:rsid w:val="00973004"/>
    <w:rsid w:val="00974EF3"/>
    <w:rsid w:val="00977804"/>
    <w:rsid w:val="00980264"/>
    <w:rsid w:val="009831EF"/>
    <w:rsid w:val="00983B93"/>
    <w:rsid w:val="0098668B"/>
    <w:rsid w:val="00986CF0"/>
    <w:rsid w:val="00995363"/>
    <w:rsid w:val="00995A3D"/>
    <w:rsid w:val="00997B3B"/>
    <w:rsid w:val="009A0823"/>
    <w:rsid w:val="009A288C"/>
    <w:rsid w:val="009A3135"/>
    <w:rsid w:val="009A48A6"/>
    <w:rsid w:val="009A5F11"/>
    <w:rsid w:val="009A5F1C"/>
    <w:rsid w:val="009A60EA"/>
    <w:rsid w:val="009A74B1"/>
    <w:rsid w:val="009B060D"/>
    <w:rsid w:val="009B3221"/>
    <w:rsid w:val="009B43A6"/>
    <w:rsid w:val="009B7DDB"/>
    <w:rsid w:val="009C2E1B"/>
    <w:rsid w:val="009C31F5"/>
    <w:rsid w:val="009C4BDF"/>
    <w:rsid w:val="009C54D3"/>
    <w:rsid w:val="009C63EF"/>
    <w:rsid w:val="009C688F"/>
    <w:rsid w:val="009D1295"/>
    <w:rsid w:val="009D2D91"/>
    <w:rsid w:val="009D3ECC"/>
    <w:rsid w:val="009D5990"/>
    <w:rsid w:val="009E00A7"/>
    <w:rsid w:val="009E2F9D"/>
    <w:rsid w:val="009E331C"/>
    <w:rsid w:val="009E7E7A"/>
    <w:rsid w:val="009F3226"/>
    <w:rsid w:val="009F6E6B"/>
    <w:rsid w:val="009F7279"/>
    <w:rsid w:val="00A00EEF"/>
    <w:rsid w:val="00A0208B"/>
    <w:rsid w:val="00A07049"/>
    <w:rsid w:val="00A0793F"/>
    <w:rsid w:val="00A10729"/>
    <w:rsid w:val="00A1072F"/>
    <w:rsid w:val="00A11CE5"/>
    <w:rsid w:val="00A134A8"/>
    <w:rsid w:val="00A166AB"/>
    <w:rsid w:val="00A20C79"/>
    <w:rsid w:val="00A220B6"/>
    <w:rsid w:val="00A22BC2"/>
    <w:rsid w:val="00A22C26"/>
    <w:rsid w:val="00A22CAC"/>
    <w:rsid w:val="00A22D5C"/>
    <w:rsid w:val="00A23512"/>
    <w:rsid w:val="00A317D9"/>
    <w:rsid w:val="00A334E1"/>
    <w:rsid w:val="00A358D1"/>
    <w:rsid w:val="00A364BC"/>
    <w:rsid w:val="00A44200"/>
    <w:rsid w:val="00A44580"/>
    <w:rsid w:val="00A44602"/>
    <w:rsid w:val="00A4616E"/>
    <w:rsid w:val="00A47F36"/>
    <w:rsid w:val="00A52C74"/>
    <w:rsid w:val="00A56DE2"/>
    <w:rsid w:val="00A56FCD"/>
    <w:rsid w:val="00A5704B"/>
    <w:rsid w:val="00A60225"/>
    <w:rsid w:val="00A62565"/>
    <w:rsid w:val="00A62CA7"/>
    <w:rsid w:val="00A6309A"/>
    <w:rsid w:val="00A63752"/>
    <w:rsid w:val="00A677BC"/>
    <w:rsid w:val="00A70C9E"/>
    <w:rsid w:val="00A71B1A"/>
    <w:rsid w:val="00A73E41"/>
    <w:rsid w:val="00A76495"/>
    <w:rsid w:val="00A778DA"/>
    <w:rsid w:val="00A80B71"/>
    <w:rsid w:val="00A82E5F"/>
    <w:rsid w:val="00A838E3"/>
    <w:rsid w:val="00A86791"/>
    <w:rsid w:val="00A87A1F"/>
    <w:rsid w:val="00A87C96"/>
    <w:rsid w:val="00A90551"/>
    <w:rsid w:val="00A91FAE"/>
    <w:rsid w:val="00A93A03"/>
    <w:rsid w:val="00A945E0"/>
    <w:rsid w:val="00A952B4"/>
    <w:rsid w:val="00A966F4"/>
    <w:rsid w:val="00AA2FB1"/>
    <w:rsid w:val="00AA4FFA"/>
    <w:rsid w:val="00AA62DA"/>
    <w:rsid w:val="00AA6426"/>
    <w:rsid w:val="00AA774E"/>
    <w:rsid w:val="00AB00BE"/>
    <w:rsid w:val="00AB1BE4"/>
    <w:rsid w:val="00AB72DB"/>
    <w:rsid w:val="00AC0C1A"/>
    <w:rsid w:val="00AC2A64"/>
    <w:rsid w:val="00AC354E"/>
    <w:rsid w:val="00AC474F"/>
    <w:rsid w:val="00AC517C"/>
    <w:rsid w:val="00AD0F51"/>
    <w:rsid w:val="00AD4204"/>
    <w:rsid w:val="00AD4992"/>
    <w:rsid w:val="00AD50BB"/>
    <w:rsid w:val="00AE0D26"/>
    <w:rsid w:val="00AE12DB"/>
    <w:rsid w:val="00AE3507"/>
    <w:rsid w:val="00AE6F87"/>
    <w:rsid w:val="00AE7277"/>
    <w:rsid w:val="00AF09C0"/>
    <w:rsid w:val="00AF0BFF"/>
    <w:rsid w:val="00AF1291"/>
    <w:rsid w:val="00AF265D"/>
    <w:rsid w:val="00AF3499"/>
    <w:rsid w:val="00AF423D"/>
    <w:rsid w:val="00AF4E25"/>
    <w:rsid w:val="00AF6F40"/>
    <w:rsid w:val="00AF724E"/>
    <w:rsid w:val="00B00837"/>
    <w:rsid w:val="00B00EB6"/>
    <w:rsid w:val="00B02C0C"/>
    <w:rsid w:val="00B10856"/>
    <w:rsid w:val="00B11486"/>
    <w:rsid w:val="00B1228F"/>
    <w:rsid w:val="00B130A1"/>
    <w:rsid w:val="00B16364"/>
    <w:rsid w:val="00B1636C"/>
    <w:rsid w:val="00B17EA7"/>
    <w:rsid w:val="00B208AE"/>
    <w:rsid w:val="00B20E66"/>
    <w:rsid w:val="00B236F0"/>
    <w:rsid w:val="00B258A4"/>
    <w:rsid w:val="00B25B43"/>
    <w:rsid w:val="00B307D9"/>
    <w:rsid w:val="00B311F3"/>
    <w:rsid w:val="00B34A74"/>
    <w:rsid w:val="00B35114"/>
    <w:rsid w:val="00B42592"/>
    <w:rsid w:val="00B5101F"/>
    <w:rsid w:val="00B51941"/>
    <w:rsid w:val="00B52827"/>
    <w:rsid w:val="00B529EC"/>
    <w:rsid w:val="00B53739"/>
    <w:rsid w:val="00B54512"/>
    <w:rsid w:val="00B54E9D"/>
    <w:rsid w:val="00B557C4"/>
    <w:rsid w:val="00B56CF0"/>
    <w:rsid w:val="00B57248"/>
    <w:rsid w:val="00B6614F"/>
    <w:rsid w:val="00B6617F"/>
    <w:rsid w:val="00B6696B"/>
    <w:rsid w:val="00B747B4"/>
    <w:rsid w:val="00B75364"/>
    <w:rsid w:val="00B755DB"/>
    <w:rsid w:val="00B77854"/>
    <w:rsid w:val="00B80E43"/>
    <w:rsid w:val="00B834C5"/>
    <w:rsid w:val="00B85569"/>
    <w:rsid w:val="00B85C69"/>
    <w:rsid w:val="00B90554"/>
    <w:rsid w:val="00B93A17"/>
    <w:rsid w:val="00B96935"/>
    <w:rsid w:val="00B97BAC"/>
    <w:rsid w:val="00BA0CF9"/>
    <w:rsid w:val="00BA1C47"/>
    <w:rsid w:val="00BA4A34"/>
    <w:rsid w:val="00BB01A9"/>
    <w:rsid w:val="00BB3EB5"/>
    <w:rsid w:val="00BB41DA"/>
    <w:rsid w:val="00BB68A0"/>
    <w:rsid w:val="00BB72FF"/>
    <w:rsid w:val="00BB79E3"/>
    <w:rsid w:val="00BB7CA1"/>
    <w:rsid w:val="00BC0AF7"/>
    <w:rsid w:val="00BC2188"/>
    <w:rsid w:val="00BC289C"/>
    <w:rsid w:val="00BC6BB0"/>
    <w:rsid w:val="00BD0C96"/>
    <w:rsid w:val="00BD592A"/>
    <w:rsid w:val="00BE381C"/>
    <w:rsid w:val="00BF0277"/>
    <w:rsid w:val="00BF3060"/>
    <w:rsid w:val="00BF3B4B"/>
    <w:rsid w:val="00BF4069"/>
    <w:rsid w:val="00BF609F"/>
    <w:rsid w:val="00BF628B"/>
    <w:rsid w:val="00BF6E50"/>
    <w:rsid w:val="00BF77E9"/>
    <w:rsid w:val="00C03F69"/>
    <w:rsid w:val="00C04C03"/>
    <w:rsid w:val="00C05CA3"/>
    <w:rsid w:val="00C05FF2"/>
    <w:rsid w:val="00C10BEF"/>
    <w:rsid w:val="00C111CB"/>
    <w:rsid w:val="00C1189C"/>
    <w:rsid w:val="00C1226D"/>
    <w:rsid w:val="00C161CA"/>
    <w:rsid w:val="00C16BC0"/>
    <w:rsid w:val="00C206C8"/>
    <w:rsid w:val="00C22625"/>
    <w:rsid w:val="00C22FEE"/>
    <w:rsid w:val="00C26D73"/>
    <w:rsid w:val="00C26E57"/>
    <w:rsid w:val="00C2743B"/>
    <w:rsid w:val="00C35A17"/>
    <w:rsid w:val="00C45B6A"/>
    <w:rsid w:val="00C46C1C"/>
    <w:rsid w:val="00C47145"/>
    <w:rsid w:val="00C471B0"/>
    <w:rsid w:val="00C50CAE"/>
    <w:rsid w:val="00C51660"/>
    <w:rsid w:val="00C546C3"/>
    <w:rsid w:val="00C55759"/>
    <w:rsid w:val="00C56FE0"/>
    <w:rsid w:val="00C61FC4"/>
    <w:rsid w:val="00C64AAD"/>
    <w:rsid w:val="00C65C49"/>
    <w:rsid w:val="00C65DD8"/>
    <w:rsid w:val="00C678A2"/>
    <w:rsid w:val="00C81555"/>
    <w:rsid w:val="00C8171D"/>
    <w:rsid w:val="00C83212"/>
    <w:rsid w:val="00C913DE"/>
    <w:rsid w:val="00C91A34"/>
    <w:rsid w:val="00C932AF"/>
    <w:rsid w:val="00C9740E"/>
    <w:rsid w:val="00CA0010"/>
    <w:rsid w:val="00CA2342"/>
    <w:rsid w:val="00CA3AA0"/>
    <w:rsid w:val="00CA3C8F"/>
    <w:rsid w:val="00CA5243"/>
    <w:rsid w:val="00CA5F0F"/>
    <w:rsid w:val="00CA691B"/>
    <w:rsid w:val="00CA6E88"/>
    <w:rsid w:val="00CB511D"/>
    <w:rsid w:val="00CB69A6"/>
    <w:rsid w:val="00CC110C"/>
    <w:rsid w:val="00CC1F22"/>
    <w:rsid w:val="00CC43FB"/>
    <w:rsid w:val="00CC699F"/>
    <w:rsid w:val="00CC7349"/>
    <w:rsid w:val="00CC7F3F"/>
    <w:rsid w:val="00CD17F9"/>
    <w:rsid w:val="00CD1DDB"/>
    <w:rsid w:val="00CD4E32"/>
    <w:rsid w:val="00CD6632"/>
    <w:rsid w:val="00CD6DB4"/>
    <w:rsid w:val="00CD6FA3"/>
    <w:rsid w:val="00CE0BFB"/>
    <w:rsid w:val="00CE0D80"/>
    <w:rsid w:val="00CE2225"/>
    <w:rsid w:val="00CE2952"/>
    <w:rsid w:val="00CE6A51"/>
    <w:rsid w:val="00CE72D0"/>
    <w:rsid w:val="00CF0A21"/>
    <w:rsid w:val="00CF4C8B"/>
    <w:rsid w:val="00CF76FF"/>
    <w:rsid w:val="00CF7D44"/>
    <w:rsid w:val="00D066FE"/>
    <w:rsid w:val="00D06753"/>
    <w:rsid w:val="00D124AE"/>
    <w:rsid w:val="00D15B4B"/>
    <w:rsid w:val="00D16A24"/>
    <w:rsid w:val="00D16B47"/>
    <w:rsid w:val="00D22984"/>
    <w:rsid w:val="00D232B0"/>
    <w:rsid w:val="00D25CD9"/>
    <w:rsid w:val="00D26C0E"/>
    <w:rsid w:val="00D27320"/>
    <w:rsid w:val="00D31C89"/>
    <w:rsid w:val="00D31E41"/>
    <w:rsid w:val="00D35215"/>
    <w:rsid w:val="00D408AE"/>
    <w:rsid w:val="00D43939"/>
    <w:rsid w:val="00D43EAD"/>
    <w:rsid w:val="00D45621"/>
    <w:rsid w:val="00D4694B"/>
    <w:rsid w:val="00D46C47"/>
    <w:rsid w:val="00D521D1"/>
    <w:rsid w:val="00D528E9"/>
    <w:rsid w:val="00D5428B"/>
    <w:rsid w:val="00D544B3"/>
    <w:rsid w:val="00D558A5"/>
    <w:rsid w:val="00D60D7F"/>
    <w:rsid w:val="00D622E6"/>
    <w:rsid w:val="00D62D68"/>
    <w:rsid w:val="00D62E87"/>
    <w:rsid w:val="00D6396B"/>
    <w:rsid w:val="00D64B2B"/>
    <w:rsid w:val="00D64F4E"/>
    <w:rsid w:val="00D65D97"/>
    <w:rsid w:val="00D6703C"/>
    <w:rsid w:val="00D75C85"/>
    <w:rsid w:val="00D817C3"/>
    <w:rsid w:val="00D84428"/>
    <w:rsid w:val="00D8543C"/>
    <w:rsid w:val="00D9284F"/>
    <w:rsid w:val="00D928D2"/>
    <w:rsid w:val="00D940F7"/>
    <w:rsid w:val="00D94724"/>
    <w:rsid w:val="00DA13C3"/>
    <w:rsid w:val="00DA1C4B"/>
    <w:rsid w:val="00DA2153"/>
    <w:rsid w:val="00DA2B2A"/>
    <w:rsid w:val="00DA6EB1"/>
    <w:rsid w:val="00DA7530"/>
    <w:rsid w:val="00DB0F19"/>
    <w:rsid w:val="00DB1C03"/>
    <w:rsid w:val="00DB3094"/>
    <w:rsid w:val="00DB32F2"/>
    <w:rsid w:val="00DB5BA3"/>
    <w:rsid w:val="00DC152A"/>
    <w:rsid w:val="00DC3ABF"/>
    <w:rsid w:val="00DC4257"/>
    <w:rsid w:val="00DD1205"/>
    <w:rsid w:val="00DD21E3"/>
    <w:rsid w:val="00DD53BC"/>
    <w:rsid w:val="00DE189F"/>
    <w:rsid w:val="00DE2F4F"/>
    <w:rsid w:val="00DE40DC"/>
    <w:rsid w:val="00DE7214"/>
    <w:rsid w:val="00DF5E65"/>
    <w:rsid w:val="00DF63F9"/>
    <w:rsid w:val="00DF7DE2"/>
    <w:rsid w:val="00E00895"/>
    <w:rsid w:val="00E06273"/>
    <w:rsid w:val="00E06CBB"/>
    <w:rsid w:val="00E07BE0"/>
    <w:rsid w:val="00E10AB7"/>
    <w:rsid w:val="00E1168B"/>
    <w:rsid w:val="00E11CF0"/>
    <w:rsid w:val="00E15AC5"/>
    <w:rsid w:val="00E15AD3"/>
    <w:rsid w:val="00E166EA"/>
    <w:rsid w:val="00E177FF"/>
    <w:rsid w:val="00E22BCD"/>
    <w:rsid w:val="00E23532"/>
    <w:rsid w:val="00E25D45"/>
    <w:rsid w:val="00E3233F"/>
    <w:rsid w:val="00E325AA"/>
    <w:rsid w:val="00E346F7"/>
    <w:rsid w:val="00E35094"/>
    <w:rsid w:val="00E364B9"/>
    <w:rsid w:val="00E36E67"/>
    <w:rsid w:val="00E37B1C"/>
    <w:rsid w:val="00E42991"/>
    <w:rsid w:val="00E45054"/>
    <w:rsid w:val="00E50981"/>
    <w:rsid w:val="00E51A11"/>
    <w:rsid w:val="00E52566"/>
    <w:rsid w:val="00E54DAB"/>
    <w:rsid w:val="00E55F9A"/>
    <w:rsid w:val="00E617BB"/>
    <w:rsid w:val="00E626B0"/>
    <w:rsid w:val="00E634DF"/>
    <w:rsid w:val="00E757C6"/>
    <w:rsid w:val="00E82CBB"/>
    <w:rsid w:val="00E84DAB"/>
    <w:rsid w:val="00E8529D"/>
    <w:rsid w:val="00E86A0F"/>
    <w:rsid w:val="00E86D03"/>
    <w:rsid w:val="00E911E4"/>
    <w:rsid w:val="00E91A37"/>
    <w:rsid w:val="00E97632"/>
    <w:rsid w:val="00EA2006"/>
    <w:rsid w:val="00EA3E9F"/>
    <w:rsid w:val="00EA768A"/>
    <w:rsid w:val="00EB0667"/>
    <w:rsid w:val="00EB0BDE"/>
    <w:rsid w:val="00EB26C1"/>
    <w:rsid w:val="00EB4DA3"/>
    <w:rsid w:val="00EC07BD"/>
    <w:rsid w:val="00EC08B2"/>
    <w:rsid w:val="00EC2B12"/>
    <w:rsid w:val="00EC30C9"/>
    <w:rsid w:val="00ED1A5D"/>
    <w:rsid w:val="00ED5836"/>
    <w:rsid w:val="00ED6D74"/>
    <w:rsid w:val="00EE0277"/>
    <w:rsid w:val="00EE1816"/>
    <w:rsid w:val="00EE6052"/>
    <w:rsid w:val="00EE623F"/>
    <w:rsid w:val="00EE72A9"/>
    <w:rsid w:val="00EE7600"/>
    <w:rsid w:val="00EE7F53"/>
    <w:rsid w:val="00EF1D6F"/>
    <w:rsid w:val="00EF256E"/>
    <w:rsid w:val="00EF3DB6"/>
    <w:rsid w:val="00EF4420"/>
    <w:rsid w:val="00EF49F7"/>
    <w:rsid w:val="00EF70B0"/>
    <w:rsid w:val="00F01FC0"/>
    <w:rsid w:val="00F0203F"/>
    <w:rsid w:val="00F03EED"/>
    <w:rsid w:val="00F04902"/>
    <w:rsid w:val="00F07E37"/>
    <w:rsid w:val="00F10385"/>
    <w:rsid w:val="00F116C1"/>
    <w:rsid w:val="00F11F03"/>
    <w:rsid w:val="00F144CF"/>
    <w:rsid w:val="00F202BC"/>
    <w:rsid w:val="00F21A08"/>
    <w:rsid w:val="00F30192"/>
    <w:rsid w:val="00F31936"/>
    <w:rsid w:val="00F345F4"/>
    <w:rsid w:val="00F37B94"/>
    <w:rsid w:val="00F4052B"/>
    <w:rsid w:val="00F43F92"/>
    <w:rsid w:val="00F44817"/>
    <w:rsid w:val="00F45779"/>
    <w:rsid w:val="00F5105E"/>
    <w:rsid w:val="00F51870"/>
    <w:rsid w:val="00F559C2"/>
    <w:rsid w:val="00F55CF0"/>
    <w:rsid w:val="00F562BE"/>
    <w:rsid w:val="00F57BC3"/>
    <w:rsid w:val="00F70C9D"/>
    <w:rsid w:val="00F73BD9"/>
    <w:rsid w:val="00F7524A"/>
    <w:rsid w:val="00F753D0"/>
    <w:rsid w:val="00F76306"/>
    <w:rsid w:val="00F76B71"/>
    <w:rsid w:val="00F76DF7"/>
    <w:rsid w:val="00F776FB"/>
    <w:rsid w:val="00F81BF6"/>
    <w:rsid w:val="00F8280C"/>
    <w:rsid w:val="00F83D85"/>
    <w:rsid w:val="00F86214"/>
    <w:rsid w:val="00F86FEF"/>
    <w:rsid w:val="00F87813"/>
    <w:rsid w:val="00F9063B"/>
    <w:rsid w:val="00F93AA2"/>
    <w:rsid w:val="00F93ECE"/>
    <w:rsid w:val="00F97E45"/>
    <w:rsid w:val="00FA0B68"/>
    <w:rsid w:val="00FA0FD6"/>
    <w:rsid w:val="00FA2C83"/>
    <w:rsid w:val="00FA310A"/>
    <w:rsid w:val="00FA6958"/>
    <w:rsid w:val="00FA7776"/>
    <w:rsid w:val="00FB09BD"/>
    <w:rsid w:val="00FB12D0"/>
    <w:rsid w:val="00FB14C7"/>
    <w:rsid w:val="00FB381C"/>
    <w:rsid w:val="00FB4E54"/>
    <w:rsid w:val="00FB58B5"/>
    <w:rsid w:val="00FB7083"/>
    <w:rsid w:val="00FC0029"/>
    <w:rsid w:val="00FC1AAA"/>
    <w:rsid w:val="00FC484C"/>
    <w:rsid w:val="00FC5F21"/>
    <w:rsid w:val="00FD0ADD"/>
    <w:rsid w:val="00FD0F0B"/>
    <w:rsid w:val="00FD0F35"/>
    <w:rsid w:val="00FD155B"/>
    <w:rsid w:val="00FD58C3"/>
    <w:rsid w:val="00FE0229"/>
    <w:rsid w:val="00FE0481"/>
    <w:rsid w:val="00FE09BA"/>
    <w:rsid w:val="00FE5C18"/>
    <w:rsid w:val="00FE6533"/>
    <w:rsid w:val="00FE7260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81FC0"/>
  <w15:docId w15:val="{2C5844FD-8D81-4741-B644-2B7B907E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060"/>
    <w:pPr>
      <w:spacing w:after="228" w:line="252" w:lineRule="auto"/>
      <w:ind w:left="449" w:right="62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BF3060"/>
    <w:pPr>
      <w:keepNext/>
      <w:keepLines/>
      <w:spacing w:after="238"/>
      <w:ind w:left="2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BF3060"/>
    <w:pPr>
      <w:keepNext/>
      <w:keepLines/>
      <w:spacing w:after="238"/>
      <w:ind w:left="2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F3060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sid w:val="00BF3060"/>
    <w:rPr>
      <w:rFonts w:ascii="Times New Roman" w:eastAsia="Times New Roman" w:hAnsi="Times New Roman" w:cs="Times New Roman"/>
      <w:b/>
      <w:color w:val="000000"/>
      <w:sz w:val="24"/>
    </w:rPr>
  </w:style>
  <w:style w:type="paragraph" w:styleId="Spistreci1">
    <w:name w:val="toc 1"/>
    <w:hidden/>
    <w:uiPriority w:val="39"/>
    <w:rsid w:val="00BF3060"/>
    <w:pPr>
      <w:spacing w:after="254" w:line="252" w:lineRule="auto"/>
      <w:ind w:left="757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3E2CA8"/>
    <w:pPr>
      <w:ind w:left="720"/>
      <w:contextualSpacing/>
    </w:pPr>
  </w:style>
  <w:style w:type="paragraph" w:styleId="NormalnyWeb">
    <w:name w:val="Normal (Web)"/>
    <w:basedOn w:val="Normalny"/>
    <w:unhideWhenUsed/>
    <w:rsid w:val="00B96935"/>
    <w:pPr>
      <w:spacing w:before="100" w:beforeAutospacing="1" w:after="0" w:line="360" w:lineRule="auto"/>
      <w:ind w:left="0" w:right="0" w:firstLine="0"/>
    </w:pPr>
    <w:rPr>
      <w:szCs w:val="24"/>
    </w:rPr>
  </w:style>
  <w:style w:type="paragraph" w:customStyle="1" w:styleId="western">
    <w:name w:val="western"/>
    <w:basedOn w:val="Normalny"/>
    <w:rsid w:val="00B96935"/>
    <w:pPr>
      <w:spacing w:before="100" w:beforeAutospacing="1" w:after="0" w:line="360" w:lineRule="auto"/>
      <w:ind w:left="0" w:right="0" w:firstLine="0"/>
    </w:pPr>
    <w:rPr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E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F53"/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63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63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634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34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342"/>
    <w:rPr>
      <w:rFonts w:ascii="Tahoma" w:eastAsia="Times New Roman" w:hAnsi="Tahoma" w:cs="Tahoma"/>
      <w:color w:val="000000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27F9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8F27F9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F27F9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4608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g-binding">
    <w:name w:val="ng-binding"/>
    <w:basedOn w:val="Domylnaczcionkaakapitu"/>
    <w:rsid w:val="00827DA6"/>
  </w:style>
  <w:style w:type="character" w:customStyle="1" w:styleId="ng-scope">
    <w:name w:val="ng-scope"/>
    <w:basedOn w:val="Domylnaczcionkaakapitu"/>
    <w:rsid w:val="00827DA6"/>
  </w:style>
  <w:style w:type="paragraph" w:styleId="Tekstpodstawowywcity">
    <w:name w:val="Body Text Indent"/>
    <w:basedOn w:val="Normalny"/>
    <w:link w:val="TekstpodstawowywcityZnak"/>
    <w:uiPriority w:val="99"/>
    <w:rsid w:val="003418C6"/>
    <w:pPr>
      <w:suppressAutoHyphens/>
      <w:spacing w:after="0" w:line="240" w:lineRule="auto"/>
      <w:ind w:left="360" w:right="0" w:firstLine="0"/>
      <w:jc w:val="left"/>
    </w:pPr>
    <w:rPr>
      <w:color w:val="auto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418C6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166AB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166AB"/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uiPriority w:val="34"/>
    <w:qFormat/>
    <w:locked/>
    <w:rsid w:val="00C61FC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356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18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354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53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58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1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296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RTmRpWkxvVmFmdFJ6N3BrWmdnOW51dlhaUDVHYzlxY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tnGOenNQdL8B7BnctPosipohzBaF/k74SfPIrwWFsUQ=</DigestValue>
      </Reference>
      <Reference URI="#INFO">
        <DigestMethod Algorithm="http://www.w3.org/2001/04/xmlenc#sha256"/>
        <DigestValue>RMwD5iSxSeUw7sn8NcJkDKuefTKkLRzWddUONWT2v1E=</DigestValue>
      </Reference>
    </SignedInfo>
    <SignatureValue>hP9A4p9qlXgwhcYbi6Wd6U1/KWNjG8MXoEDGzVojvGQd7Pv431w6BNDRmj2ayQXs2Y/pmSmvAP/D94VQdQ+BzA==</SignatureValue>
    <Object Id="INFO">
      <ArrayOfString xmlns:xsi="http://www.w3.org/2001/XMLSchema-instance" xmlns:xsd="http://www.w3.org/2001/XMLSchema" xmlns="">
        <string>QNdiZLoVaftRz7pkZgg9nuvXZP5Gc9qb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9AE20-86D5-4923-BF6B-2301562E1D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36ADF8-AB4E-4527-8527-5F996905A36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FF51B980-6650-49A0-B960-4042A3CE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2399</Words>
  <Characters>15726</Characters>
  <Application>Microsoft Office Word</Application>
  <DocSecurity>0</DocSecurity>
  <Lines>344</Lines>
  <Paragraphs>154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Pępek Justyna</cp:lastModifiedBy>
  <cp:revision>10</cp:revision>
  <cp:lastPrinted>2025-12-29T12:59:00Z</cp:lastPrinted>
  <dcterms:created xsi:type="dcterms:W3CDTF">2025-12-29T10:50:00Z</dcterms:created>
  <dcterms:modified xsi:type="dcterms:W3CDTF">2025-12-31T08:01:00Z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d24c4ac7-0ede-4ecf-a151-ee7cd724066e</vt:lpwstr>
  </property>
  <property fmtid="{D5CDD505-2E9C-101B-9397-08002B2CF9AE}" pid="3" name="bjSaver">
    <vt:lpwstr>L6jS6uWtomv9Zi8bpbYzZz7i1ycFJb7g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Kowalski Ryszard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UniqueDocumentKey">
    <vt:lpwstr>3d4e11fb-3008-460f-95fb-007a0878bddd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10.49.57.148</vt:lpwstr>
  </property>
</Properties>
</file>